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CC73" w14:textId="67B5206A" w:rsidR="004F3C00" w:rsidRDefault="004F3C00" w:rsidP="009E6F54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A7F1B" w14:textId="5907FC87" w:rsidR="00706D68" w:rsidRDefault="00F868E0" w:rsidP="00533DA8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="009F140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</w:t>
      </w:r>
      <w:r w:rsidR="009E6F5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9F140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51FA723" wp14:editId="18287938">
            <wp:extent cx="701526" cy="135890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26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F5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</w:t>
      </w:r>
      <w:r w:rsidR="004911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    </w:t>
      </w:r>
      <w:r w:rsidR="004911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063541A" wp14:editId="730E8C6B">
            <wp:extent cx="1352550" cy="1606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ÜPSULTAN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 r="71334" b="10486"/>
                    <a:stretch/>
                  </pic:blipFill>
                  <pic:spPr bwMode="auto">
                    <a:xfrm>
                      <a:off x="0" y="0"/>
                      <a:ext cx="1352848" cy="160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43100" w14:textId="16102328" w:rsidR="00706D68" w:rsidRPr="00167AD8" w:rsidRDefault="009E6F54" w:rsidP="00167A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                                      </w:t>
      </w:r>
      <w:r w:rsidR="00F868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</w:t>
      </w:r>
      <w:r w:rsidR="00F868E0"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t xml:space="preserve">                                                                          </w:t>
      </w:r>
      <w:r w:rsidR="00F868E0">
        <w:rPr>
          <w:noProof/>
          <w:lang w:eastAsia="tr-TR"/>
        </w:rPr>
        <w:t xml:space="preserve">                                   </w:t>
      </w:r>
    </w:p>
    <w:p w14:paraId="095AFC93" w14:textId="77777777" w:rsidR="00167AD8" w:rsidRPr="00167AD8" w:rsidRDefault="00706D6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 xml:space="preserve">T.C. </w:t>
      </w:r>
      <w:r w:rsidR="004F3C00" w:rsidRPr="00167AD8">
        <w:rPr>
          <w:rFonts w:cstheme="minorHAnsi"/>
          <w:b/>
          <w:sz w:val="38"/>
          <w:szCs w:val="38"/>
        </w:rPr>
        <w:t>EYÜPSULTAN B</w:t>
      </w:r>
      <w:r w:rsidR="001B6CCF" w:rsidRPr="00167AD8">
        <w:rPr>
          <w:rFonts w:cstheme="minorHAnsi"/>
          <w:b/>
          <w:sz w:val="38"/>
          <w:szCs w:val="38"/>
        </w:rPr>
        <w:t xml:space="preserve">ELEDİYESİ </w:t>
      </w:r>
    </w:p>
    <w:p w14:paraId="114D733C" w14:textId="77777777" w:rsidR="00167AD8" w:rsidRPr="00167AD8" w:rsidRDefault="00167AD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>VE</w:t>
      </w:r>
    </w:p>
    <w:p w14:paraId="6482EE66" w14:textId="2D2BE8AE" w:rsidR="00167AD8" w:rsidRPr="00167AD8" w:rsidRDefault="00706D6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 xml:space="preserve">EYÜPSULTAN İLÇE </w:t>
      </w:r>
      <w:r w:rsidR="00167AD8" w:rsidRPr="00167AD8">
        <w:rPr>
          <w:rFonts w:cstheme="minorHAnsi"/>
          <w:b/>
          <w:sz w:val="38"/>
          <w:szCs w:val="38"/>
        </w:rPr>
        <w:t>MİLLÎ</w:t>
      </w:r>
      <w:r w:rsidRPr="00167AD8">
        <w:rPr>
          <w:rFonts w:cstheme="minorHAnsi"/>
          <w:b/>
          <w:sz w:val="38"/>
          <w:szCs w:val="38"/>
        </w:rPr>
        <w:t xml:space="preserve"> EĞİTİM MÜDÜRLÜĞÜ</w:t>
      </w:r>
    </w:p>
    <w:p w14:paraId="47FEFA7A" w14:textId="77777777" w:rsidR="00167AD8" w:rsidRPr="00167AD8" w:rsidRDefault="00167AD8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>ARASINDA YAPILAN</w:t>
      </w:r>
    </w:p>
    <w:p w14:paraId="79CD2E49" w14:textId="055A6ABB" w:rsidR="00167AD8" w:rsidRPr="00167AD8" w:rsidRDefault="009F1406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 xml:space="preserve"> “MİRAS ROTASI </w:t>
      </w:r>
      <w:r w:rsidR="0085361F" w:rsidRPr="00167AD8">
        <w:rPr>
          <w:rFonts w:cstheme="minorHAnsi"/>
          <w:b/>
          <w:sz w:val="38"/>
          <w:szCs w:val="38"/>
        </w:rPr>
        <w:t>PROJESİ</w:t>
      </w:r>
      <w:r w:rsidR="00167AD8" w:rsidRPr="00167AD8">
        <w:rPr>
          <w:rFonts w:cstheme="minorHAnsi"/>
          <w:b/>
          <w:sz w:val="38"/>
          <w:szCs w:val="38"/>
        </w:rPr>
        <w:t>’’</w:t>
      </w:r>
    </w:p>
    <w:p w14:paraId="0CA88FA7" w14:textId="0F03135B" w:rsidR="004F3C00" w:rsidRPr="00167AD8" w:rsidRDefault="0085361F" w:rsidP="00167AD8">
      <w:pPr>
        <w:spacing w:line="360" w:lineRule="auto"/>
        <w:jc w:val="center"/>
        <w:rPr>
          <w:rFonts w:cstheme="minorHAnsi"/>
          <w:b/>
          <w:sz w:val="38"/>
          <w:szCs w:val="38"/>
        </w:rPr>
      </w:pPr>
      <w:r w:rsidRPr="00167AD8">
        <w:rPr>
          <w:rFonts w:cstheme="minorHAnsi"/>
          <w:b/>
          <w:sz w:val="38"/>
          <w:szCs w:val="38"/>
        </w:rPr>
        <w:t xml:space="preserve"> İŞ</w:t>
      </w:r>
      <w:r w:rsidR="00167AD8" w:rsidRPr="00167AD8">
        <w:rPr>
          <w:rFonts w:cstheme="minorHAnsi"/>
          <w:b/>
          <w:sz w:val="38"/>
          <w:szCs w:val="38"/>
        </w:rPr>
        <w:t xml:space="preserve"> BİRLİĞİ</w:t>
      </w:r>
      <w:r w:rsidR="004F3C00" w:rsidRPr="00167AD8">
        <w:rPr>
          <w:rFonts w:cstheme="minorHAnsi"/>
          <w:b/>
          <w:sz w:val="38"/>
          <w:szCs w:val="38"/>
        </w:rPr>
        <w:t xml:space="preserve"> </w:t>
      </w:r>
      <w:r w:rsidR="001B6CCF" w:rsidRPr="00167AD8">
        <w:rPr>
          <w:rFonts w:cstheme="minorHAnsi"/>
          <w:b/>
          <w:sz w:val="38"/>
          <w:szCs w:val="38"/>
        </w:rPr>
        <w:t>PROTOKOL</w:t>
      </w:r>
      <w:r w:rsidR="00167AD8" w:rsidRPr="00167AD8">
        <w:rPr>
          <w:rFonts w:cstheme="minorHAnsi"/>
          <w:b/>
          <w:sz w:val="38"/>
          <w:szCs w:val="38"/>
        </w:rPr>
        <w:t>Ü</w:t>
      </w:r>
    </w:p>
    <w:p w14:paraId="399BBDA1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699AA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1CFDF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071EE" w14:textId="77777777" w:rsidR="004F3C00" w:rsidRDefault="004F3C00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FA216" w14:textId="77777777" w:rsidR="00533DA8" w:rsidRDefault="00533DA8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094AB" w14:textId="77777777" w:rsidR="00706D68" w:rsidRDefault="00706D68" w:rsidP="006221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6A2718" w14:textId="4984C7AD" w:rsidR="00706D68" w:rsidRDefault="000271F5" w:rsidP="00706D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2023-2024</w:t>
      </w:r>
      <w:r w:rsidR="009F1406">
        <w:rPr>
          <w:b/>
          <w:sz w:val="40"/>
          <w:szCs w:val="40"/>
        </w:rPr>
        <w:t xml:space="preserve"> EĞİTİM-ÖĞRETİM YILI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119"/>
      </w:tblGrid>
      <w:tr w:rsidR="00706D68" w:rsidRPr="00316633" w14:paraId="3FAD7F2A" w14:textId="77777777" w:rsidTr="00DC0729">
        <w:tc>
          <w:tcPr>
            <w:tcW w:w="2943" w:type="dxa"/>
          </w:tcPr>
          <w:p w14:paraId="3B6A788B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Adı</w:t>
            </w:r>
          </w:p>
        </w:tc>
        <w:tc>
          <w:tcPr>
            <w:tcW w:w="6119" w:type="dxa"/>
          </w:tcPr>
          <w:p w14:paraId="7E9F4881" w14:textId="1C014BEC" w:rsidR="009F1406" w:rsidRPr="009F1406" w:rsidRDefault="009F1406" w:rsidP="009F140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9F1406">
              <w:rPr>
                <w:rFonts w:cstheme="minorHAnsi"/>
                <w:sz w:val="24"/>
                <w:szCs w:val="24"/>
              </w:rPr>
              <w:t>“Miras Rotası”</w:t>
            </w:r>
          </w:p>
        </w:tc>
      </w:tr>
      <w:tr w:rsidR="00706D68" w:rsidRPr="00316633" w14:paraId="49E824A6" w14:textId="77777777" w:rsidTr="00DC0729">
        <w:tc>
          <w:tcPr>
            <w:tcW w:w="2943" w:type="dxa"/>
          </w:tcPr>
          <w:p w14:paraId="7DF4434C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Konusu</w:t>
            </w:r>
          </w:p>
        </w:tc>
        <w:tc>
          <w:tcPr>
            <w:tcW w:w="6119" w:type="dxa"/>
          </w:tcPr>
          <w:p w14:paraId="1EC6C108" w14:textId="4CC01409" w:rsidR="00706D68" w:rsidRPr="00D941DC" w:rsidRDefault="00D941DC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941DC">
              <w:rPr>
                <w:rFonts w:cstheme="minorHAnsi"/>
                <w:sz w:val="24"/>
                <w:szCs w:val="24"/>
              </w:rPr>
              <w:t xml:space="preserve">“Eyüpsultan Tarihini Yerinde Öğreniyorum” </w:t>
            </w:r>
            <w:proofErr w:type="gramStart"/>
            <w:r w:rsidRPr="00D941DC">
              <w:rPr>
                <w:rFonts w:cstheme="minorHAnsi"/>
                <w:sz w:val="24"/>
                <w:szCs w:val="24"/>
              </w:rPr>
              <w:t>mottosuyla</w:t>
            </w:r>
            <w:proofErr w:type="gramEnd"/>
            <w:r w:rsidRPr="00D941DC">
              <w:rPr>
                <w:rFonts w:cstheme="minorHAnsi"/>
                <w:sz w:val="24"/>
                <w:szCs w:val="24"/>
              </w:rPr>
              <w:t xml:space="preserve"> yola çıkarak Eyüpsultanlı gençlerin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941DC">
              <w:rPr>
                <w:rFonts w:cstheme="minorHAnsi"/>
                <w:sz w:val="24"/>
                <w:szCs w:val="24"/>
              </w:rPr>
              <w:t xml:space="preserve"> Eyüpsultan tarihini, kültürel değerlerini, mimarisini ve turistik yerlerini içselleştirebilmeleri için </w:t>
            </w:r>
            <w:r>
              <w:rPr>
                <w:rFonts w:cstheme="minorHAnsi"/>
                <w:sz w:val="24"/>
                <w:szCs w:val="24"/>
              </w:rPr>
              <w:t xml:space="preserve">“Miras Rotası” oluşturulmuştur.  Bu proje kapsamında öğrenciler Eyüpsultan’da bulunan tarihi yapıları yerinde gezerek keşfedeceklerdir. Rotanın başlangıç noktası </w:t>
            </w:r>
            <w:r w:rsidR="00DD34CA">
              <w:rPr>
                <w:rFonts w:cstheme="minorHAnsi"/>
                <w:sz w:val="24"/>
                <w:szCs w:val="24"/>
              </w:rPr>
              <w:t xml:space="preserve">Fethi Çelebi Camii ve bitiş noktası Caferpaşa Kent Belleği’dir. </w:t>
            </w:r>
          </w:p>
        </w:tc>
      </w:tr>
      <w:tr w:rsidR="00706D68" w:rsidRPr="00316633" w14:paraId="247AF68B" w14:textId="77777777" w:rsidTr="00DC0729">
        <w:trPr>
          <w:trHeight w:val="955"/>
        </w:trPr>
        <w:tc>
          <w:tcPr>
            <w:tcW w:w="2943" w:type="dxa"/>
          </w:tcPr>
          <w:p w14:paraId="2436E445" w14:textId="77777777" w:rsidR="000271F5" w:rsidRDefault="000271F5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9D2DEDA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Projenin Uygulanacağı Yer</w:t>
            </w:r>
          </w:p>
        </w:tc>
        <w:tc>
          <w:tcPr>
            <w:tcW w:w="6119" w:type="dxa"/>
          </w:tcPr>
          <w:p w14:paraId="33A6E1F3" w14:textId="77777777" w:rsidR="000271F5" w:rsidRDefault="000271F5" w:rsidP="00167AD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DFFF5C" w14:textId="77777777" w:rsidR="00167AD8" w:rsidRDefault="009F1406" w:rsidP="00167AD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Eyüpsultan’da bulunan tüm liseler.</w:t>
            </w:r>
          </w:p>
          <w:p w14:paraId="59BC3646" w14:textId="2088A9E9" w:rsidR="000271F5" w:rsidRPr="00BC5AF5" w:rsidRDefault="000271F5" w:rsidP="00167AD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6D68" w:rsidRPr="00316633" w14:paraId="38224165" w14:textId="77777777" w:rsidTr="00DC0729">
        <w:tc>
          <w:tcPr>
            <w:tcW w:w="2943" w:type="dxa"/>
          </w:tcPr>
          <w:p w14:paraId="1C51078B" w14:textId="76DC24E1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Yürütücüsü Kuruluş</w:t>
            </w:r>
          </w:p>
        </w:tc>
        <w:tc>
          <w:tcPr>
            <w:tcW w:w="6119" w:type="dxa"/>
          </w:tcPr>
          <w:p w14:paraId="6B9B1930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Eyüpsultan Belediyesi</w:t>
            </w:r>
          </w:p>
        </w:tc>
      </w:tr>
      <w:tr w:rsidR="00706D68" w:rsidRPr="00316633" w14:paraId="269D3881" w14:textId="77777777" w:rsidTr="00DC0729">
        <w:tc>
          <w:tcPr>
            <w:tcW w:w="2943" w:type="dxa"/>
          </w:tcPr>
          <w:p w14:paraId="15339C61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Ortakları</w:t>
            </w:r>
          </w:p>
        </w:tc>
        <w:tc>
          <w:tcPr>
            <w:tcW w:w="6119" w:type="dxa"/>
          </w:tcPr>
          <w:p w14:paraId="78030329" w14:textId="77777777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Eyüpsultan İlçe Milli Eğitim Müdürlüğü</w:t>
            </w:r>
          </w:p>
        </w:tc>
      </w:tr>
      <w:tr w:rsidR="00706D68" w:rsidRPr="00316633" w14:paraId="16AA1C58" w14:textId="77777777" w:rsidTr="00DC0729">
        <w:trPr>
          <w:trHeight w:val="1568"/>
        </w:trPr>
        <w:tc>
          <w:tcPr>
            <w:tcW w:w="2943" w:type="dxa"/>
          </w:tcPr>
          <w:p w14:paraId="4FCE2D26" w14:textId="77777777" w:rsidR="000271F5" w:rsidRDefault="000271F5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88D6309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Faydalanıcılar</w:t>
            </w:r>
          </w:p>
        </w:tc>
        <w:tc>
          <w:tcPr>
            <w:tcW w:w="6119" w:type="dxa"/>
          </w:tcPr>
          <w:p w14:paraId="7800BFE2" w14:textId="77777777" w:rsidR="000271F5" w:rsidRDefault="000271F5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31D369F" w14:textId="77923329" w:rsidR="00706D68" w:rsidRPr="00BC5AF5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 xml:space="preserve">Eyüpsultan İlçesinde Bulunan </w:t>
            </w:r>
            <w:r w:rsidR="009F1406">
              <w:rPr>
                <w:rFonts w:cstheme="minorHAnsi"/>
                <w:sz w:val="24"/>
                <w:szCs w:val="24"/>
              </w:rPr>
              <w:t>Lise</w:t>
            </w:r>
            <w:r w:rsidR="00CD6A72">
              <w:rPr>
                <w:rFonts w:cstheme="minorHAnsi"/>
                <w:sz w:val="24"/>
                <w:szCs w:val="24"/>
              </w:rPr>
              <w:t xml:space="preserve">, Ortaokul ve </w:t>
            </w:r>
            <w:proofErr w:type="gramStart"/>
            <w:r w:rsidR="00CD6A72">
              <w:rPr>
                <w:rFonts w:cstheme="minorHAnsi"/>
                <w:sz w:val="24"/>
                <w:szCs w:val="24"/>
              </w:rPr>
              <w:t xml:space="preserve">İlkokul  </w:t>
            </w:r>
            <w:r w:rsidRPr="00BC5AF5">
              <w:rPr>
                <w:rFonts w:cstheme="minorHAnsi"/>
                <w:sz w:val="24"/>
                <w:szCs w:val="24"/>
              </w:rPr>
              <w:t>Öğrencileri</w:t>
            </w:r>
            <w:proofErr w:type="gramEnd"/>
            <w:r w:rsidRPr="00BC5AF5">
              <w:rPr>
                <w:rFonts w:cstheme="minorHAnsi"/>
                <w:sz w:val="24"/>
                <w:szCs w:val="24"/>
              </w:rPr>
              <w:t>,</w:t>
            </w:r>
          </w:p>
          <w:p w14:paraId="72C55065" w14:textId="734D6D0F" w:rsidR="00706D68" w:rsidRPr="00BC5AF5" w:rsidRDefault="00706D68" w:rsidP="009F140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 xml:space="preserve">Eyüpsultan İlçesinde Bulunan </w:t>
            </w:r>
            <w:r w:rsidR="009F1406">
              <w:rPr>
                <w:rFonts w:cstheme="minorHAnsi"/>
                <w:sz w:val="24"/>
                <w:szCs w:val="24"/>
              </w:rPr>
              <w:t xml:space="preserve">Aday </w:t>
            </w:r>
            <w:r w:rsidR="00CA3F7A">
              <w:rPr>
                <w:rFonts w:cstheme="minorHAnsi"/>
                <w:sz w:val="24"/>
                <w:szCs w:val="24"/>
              </w:rPr>
              <w:t>Öğretmenler</w:t>
            </w:r>
          </w:p>
        </w:tc>
      </w:tr>
      <w:tr w:rsidR="00706D68" w:rsidRPr="00316633" w14:paraId="69D4A8D2" w14:textId="77777777" w:rsidTr="00DC0729">
        <w:tc>
          <w:tcPr>
            <w:tcW w:w="2943" w:type="dxa"/>
          </w:tcPr>
          <w:p w14:paraId="170E13F1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Konusuyla İlişkili Diğer Kurum Ve Kuruluşlar</w:t>
            </w:r>
          </w:p>
        </w:tc>
        <w:tc>
          <w:tcPr>
            <w:tcW w:w="6119" w:type="dxa"/>
          </w:tcPr>
          <w:p w14:paraId="121FD254" w14:textId="77777777" w:rsidR="00706D68" w:rsidRPr="00BC5AF5" w:rsidRDefault="00706D68" w:rsidP="00DC0729">
            <w:pPr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06D68" w:rsidRPr="00316633" w14:paraId="402B6FE5" w14:textId="77777777" w:rsidTr="00DC0729">
        <w:trPr>
          <w:trHeight w:val="3260"/>
        </w:trPr>
        <w:tc>
          <w:tcPr>
            <w:tcW w:w="2943" w:type="dxa"/>
          </w:tcPr>
          <w:p w14:paraId="1918911A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E835B0D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048DBEF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62A5457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0F25278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E5D64FF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Faaliyetleri</w:t>
            </w:r>
          </w:p>
        </w:tc>
        <w:tc>
          <w:tcPr>
            <w:tcW w:w="6119" w:type="dxa"/>
          </w:tcPr>
          <w:p w14:paraId="55ED9E46" w14:textId="401E0F40" w:rsidR="00CA3F7A" w:rsidRDefault="00CA3F7A" w:rsidP="00A9546B">
            <w:pPr>
              <w:spacing w:before="100" w:beforeAutospacing="1" w:after="76" w:line="360" w:lineRule="auto"/>
              <w:rPr>
                <w:rFonts w:cstheme="minorHAnsi"/>
                <w:sz w:val="24"/>
                <w:szCs w:val="24"/>
              </w:rPr>
            </w:pPr>
            <w:r w:rsidRPr="00CA3F7A">
              <w:rPr>
                <w:rFonts w:cstheme="minorHAnsi"/>
                <w:sz w:val="24"/>
                <w:szCs w:val="24"/>
              </w:rPr>
              <w:t>Osmanlı Tarihi dokusunun izlerini taşıyan Eyüpsultan’da mimari, kültür ve sanatın moza</w:t>
            </w:r>
            <w:r>
              <w:rPr>
                <w:rFonts w:cstheme="minorHAnsi"/>
                <w:sz w:val="24"/>
                <w:szCs w:val="24"/>
              </w:rPr>
              <w:t xml:space="preserve">iği ile eşsiz bir deneyim yaşatılarak öğrenciler için özel oluşturulan “Miras Rotası”  kapsamında her hafta Salı ve Perşembe günleri gezi </w:t>
            </w:r>
            <w:r w:rsidR="00F151D9">
              <w:rPr>
                <w:rFonts w:cstheme="minorHAnsi"/>
                <w:sz w:val="24"/>
                <w:szCs w:val="24"/>
              </w:rPr>
              <w:t xml:space="preserve">düzenlenecektir. </w:t>
            </w:r>
          </w:p>
          <w:p w14:paraId="2F8FBFF8" w14:textId="77777777" w:rsidR="000271F5" w:rsidRDefault="00CA3F7A" w:rsidP="000271F5">
            <w:pPr>
              <w:spacing w:before="100" w:beforeAutospacing="1" w:after="76" w:line="360" w:lineRule="auto"/>
              <w:rPr>
                <w:rFonts w:cstheme="minorHAnsi"/>
                <w:sz w:val="24"/>
                <w:szCs w:val="24"/>
              </w:rPr>
            </w:pPr>
            <w:r w:rsidRPr="00CA3F7A">
              <w:rPr>
                <w:rFonts w:cstheme="minorHAnsi"/>
                <w:sz w:val="24"/>
                <w:szCs w:val="24"/>
              </w:rPr>
              <w:t xml:space="preserve">İki saat sürecek olan </w:t>
            </w:r>
            <w:r w:rsidR="00097C45">
              <w:rPr>
                <w:rFonts w:cstheme="minorHAnsi"/>
                <w:sz w:val="24"/>
                <w:szCs w:val="24"/>
              </w:rPr>
              <w:t>rotada,</w:t>
            </w:r>
            <w:r w:rsidRPr="00CA3F7A">
              <w:rPr>
                <w:rFonts w:cstheme="minorHAnsi"/>
                <w:sz w:val="24"/>
                <w:szCs w:val="24"/>
              </w:rPr>
              <w:t xml:space="preserve"> </w:t>
            </w:r>
            <w:r w:rsidR="00A50080">
              <w:rPr>
                <w:rFonts w:cstheme="minorHAnsi"/>
                <w:sz w:val="24"/>
                <w:szCs w:val="24"/>
              </w:rPr>
              <w:t>değerli öğrencilerimizin</w:t>
            </w:r>
            <w:r w:rsidRPr="00CA3F7A">
              <w:rPr>
                <w:rFonts w:cstheme="minorHAnsi"/>
                <w:sz w:val="24"/>
                <w:szCs w:val="24"/>
              </w:rPr>
              <w:t xml:space="preserve"> yüzlerini güldürüp, kalplerinizi ısıtırken </w:t>
            </w:r>
            <w:r w:rsidR="00A50080">
              <w:rPr>
                <w:rFonts w:cstheme="minorHAnsi"/>
                <w:sz w:val="24"/>
                <w:szCs w:val="24"/>
              </w:rPr>
              <w:t xml:space="preserve">Zal Mahmut Paşa Külliyesi’nde bulunan “Dönüşüm </w:t>
            </w:r>
            <w:proofErr w:type="gramStart"/>
            <w:r w:rsidR="00A50080">
              <w:rPr>
                <w:rFonts w:cstheme="minorHAnsi"/>
                <w:sz w:val="24"/>
                <w:szCs w:val="24"/>
              </w:rPr>
              <w:t>Kağıt</w:t>
            </w:r>
            <w:proofErr w:type="gramEnd"/>
            <w:r w:rsidR="00A50080">
              <w:rPr>
                <w:rFonts w:cstheme="minorHAnsi"/>
                <w:sz w:val="24"/>
                <w:szCs w:val="24"/>
              </w:rPr>
              <w:t xml:space="preserve">” Atölyesinde kağıdın yeniden dönüşme süreci deneyimlenecektir. </w:t>
            </w:r>
          </w:p>
          <w:p w14:paraId="2BFEE9A4" w14:textId="77777777" w:rsidR="00E52D94" w:rsidRDefault="00E52D94" w:rsidP="00E52D94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  <w:p w14:paraId="6171BCA1" w14:textId="2042568C" w:rsidR="00E52D94" w:rsidRPr="00E52D94" w:rsidRDefault="00E52D94" w:rsidP="00E52D94">
            <w:pPr>
              <w:spacing w:after="240"/>
              <w:rPr>
                <w:rFonts w:cstheme="minorHAnsi"/>
                <w:b/>
                <w:sz w:val="24"/>
                <w:szCs w:val="24"/>
              </w:rPr>
            </w:pPr>
            <w:r w:rsidRPr="00E52D94">
              <w:rPr>
                <w:rFonts w:cstheme="minorHAnsi"/>
                <w:b/>
                <w:sz w:val="24"/>
                <w:szCs w:val="24"/>
              </w:rPr>
              <w:t xml:space="preserve">Miras Rotası içeriği aşağıda sunulmuştur. Rota kapsamında işaretlenen tüm yapılar öğrencilere gezdirilecektir. </w:t>
            </w:r>
          </w:p>
          <w:p w14:paraId="38C44C8F" w14:textId="77777777" w:rsidR="00E52D94" w:rsidRPr="00E52D94" w:rsidRDefault="00E52D94" w:rsidP="00E52D94">
            <w:pPr>
              <w:spacing w:after="240"/>
              <w:rPr>
                <w:rFonts w:cstheme="minorHAnsi"/>
                <w:b/>
                <w:sz w:val="24"/>
                <w:szCs w:val="24"/>
              </w:rPr>
            </w:pPr>
            <w:r w:rsidRPr="00E52D94">
              <w:rPr>
                <w:rFonts w:cstheme="minorHAnsi"/>
                <w:b/>
                <w:sz w:val="24"/>
                <w:szCs w:val="24"/>
              </w:rPr>
              <w:t xml:space="preserve">Miras Rotası </w:t>
            </w:r>
          </w:p>
          <w:p w14:paraId="5DB9DE04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Tarihi Fethi Çelebi Camii</w:t>
            </w:r>
          </w:p>
          <w:p w14:paraId="3E873803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Davutağa Mescidi</w:t>
            </w:r>
          </w:p>
          <w:p w14:paraId="647CAEE4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Sertarikzade (Tekkesi) Kültür ve Sanat Merkezi</w:t>
            </w:r>
          </w:p>
          <w:p w14:paraId="1E4E5EEF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Nazperver Cami</w:t>
            </w:r>
          </w:p>
          <w:p w14:paraId="3F9CC533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Baba Haydar Cami</w:t>
            </w:r>
          </w:p>
          <w:p w14:paraId="7C460F37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Beşirağa Medresesi</w:t>
            </w:r>
          </w:p>
          <w:p w14:paraId="26C29B15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Sadrazam Semiz Ali Paşa Çeşmesi</w:t>
            </w:r>
          </w:p>
          <w:p w14:paraId="12C42FE6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Cezr-i Kasımpaşa Cami</w:t>
            </w:r>
          </w:p>
          <w:p w14:paraId="0B6E5809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Feshane</w:t>
            </w:r>
          </w:p>
          <w:p w14:paraId="2333FDB4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Şule Yüksel Şenler Anı Odası ve Kütüphanesi</w:t>
            </w:r>
          </w:p>
          <w:p w14:paraId="1C98B138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Şah Sultan Sebil-Küttabı ve Kuşevi</w:t>
            </w:r>
          </w:p>
          <w:p w14:paraId="28D3681E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 xml:space="preserve">Zal Mahmut Paşa Külliyesi </w:t>
            </w:r>
          </w:p>
          <w:p w14:paraId="514E1845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Kaptan Paşa (Büyük İskele Cami)</w:t>
            </w:r>
          </w:p>
          <w:p w14:paraId="3C05F2F2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Eyüp Oyuncak Atölyesi</w:t>
            </w:r>
          </w:p>
          <w:p w14:paraId="4B460CA0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Ahmet Kekeç Kütüphanesi</w:t>
            </w:r>
          </w:p>
          <w:p w14:paraId="595F2061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İstiklal Kütüphanesi</w:t>
            </w:r>
          </w:p>
          <w:p w14:paraId="316A034E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Sultan Reşat (V Mehmed) Mektebi ve Türbesi</w:t>
            </w:r>
          </w:p>
          <w:p w14:paraId="4B0D878D" w14:textId="417EB710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Cülu</w:t>
            </w: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s Yolu</w:t>
            </w:r>
          </w:p>
          <w:p w14:paraId="6115F93F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Bostan İskelesi- Bostan Karakolu</w:t>
            </w:r>
          </w:p>
          <w:p w14:paraId="2307DB9A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 xml:space="preserve">Mihrişah Sultan İmareti, Haziresi ve Türbesi </w:t>
            </w:r>
          </w:p>
          <w:p w14:paraId="7F806421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Binek Taşı</w:t>
            </w:r>
          </w:p>
          <w:p w14:paraId="7B8E473C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Eyüp Sultan Türbe ve Camii</w:t>
            </w:r>
          </w:p>
          <w:p w14:paraId="1C4FD5BD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Sadaka Taşı</w:t>
            </w:r>
          </w:p>
          <w:p w14:paraId="3DC780C3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 xml:space="preserve">Eyüp Sultan Türbe Hamamı Müzesi </w:t>
            </w:r>
          </w:p>
          <w:p w14:paraId="29A38F29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 xml:space="preserve">Foto Metin Müzesi </w:t>
            </w:r>
          </w:p>
          <w:p w14:paraId="02B7D4F7" w14:textId="77777777" w:rsidR="00E52D94" w:rsidRPr="00E52D94" w:rsidRDefault="00E52D94" w:rsidP="00E52D9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94">
              <w:rPr>
                <w:rFonts w:cstheme="minorHAnsi"/>
                <w:color w:val="000000" w:themeColor="text1"/>
                <w:sz w:val="24"/>
                <w:szCs w:val="24"/>
              </w:rPr>
              <w:t>Caferpaşa Kent Belleği Merkezi</w:t>
            </w:r>
          </w:p>
          <w:p w14:paraId="61421BA5" w14:textId="03AB3613" w:rsidR="00E52D94" w:rsidRPr="000271F5" w:rsidRDefault="00E52D94" w:rsidP="000271F5">
            <w:pPr>
              <w:spacing w:before="100" w:beforeAutospacing="1" w:after="76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06D68" w:rsidRPr="00316633" w14:paraId="0BE904CB" w14:textId="77777777" w:rsidTr="00DC0729">
        <w:tc>
          <w:tcPr>
            <w:tcW w:w="2943" w:type="dxa"/>
          </w:tcPr>
          <w:p w14:paraId="3B52764C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5911DFE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D706DB2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Gerekçe</w:t>
            </w:r>
          </w:p>
        </w:tc>
        <w:tc>
          <w:tcPr>
            <w:tcW w:w="6119" w:type="dxa"/>
          </w:tcPr>
          <w:p w14:paraId="7D71A58D" w14:textId="2D1D0199" w:rsidR="00706D68" w:rsidRPr="00BC5AF5" w:rsidRDefault="000F5FD5" w:rsidP="000F5FD5">
            <w:pPr>
              <w:pStyle w:val="font8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Eyüpsultan, </w:t>
            </w:r>
            <w:r w:rsidR="00B05955">
              <w:rPr>
                <w:rFonts w:asciiTheme="minorHAnsi" w:hAnsiTheme="minorHAnsi" w:cstheme="minorHAnsi"/>
              </w:rPr>
              <w:t>İstanbul’</w:t>
            </w:r>
            <w:r>
              <w:rPr>
                <w:rFonts w:asciiTheme="minorHAnsi" w:hAnsiTheme="minorHAnsi" w:cstheme="minorHAnsi"/>
              </w:rPr>
              <w:t>un önemli tarihi ve dini merkezi</w:t>
            </w:r>
            <w:r w:rsidR="00B05955">
              <w:rPr>
                <w:rFonts w:asciiTheme="minorHAnsi" w:hAnsiTheme="minorHAnsi" w:cstheme="minorHAnsi"/>
              </w:rPr>
              <w:t xml:space="preserve"> konumunda</w:t>
            </w:r>
            <w:r>
              <w:rPr>
                <w:rFonts w:asciiTheme="minorHAnsi" w:hAnsiTheme="minorHAnsi" w:cstheme="minorHAnsi"/>
              </w:rPr>
              <w:t xml:space="preserve">dır. </w:t>
            </w:r>
            <w:r w:rsidR="00B05955">
              <w:rPr>
                <w:rFonts w:asciiTheme="minorHAnsi" w:hAnsiTheme="minorHAnsi" w:cstheme="minorHAnsi"/>
              </w:rPr>
              <w:t>Eyüpsultan</w:t>
            </w:r>
            <w:r>
              <w:rPr>
                <w:rFonts w:asciiTheme="minorHAnsi" w:hAnsiTheme="minorHAnsi" w:cstheme="minorHAnsi"/>
              </w:rPr>
              <w:t>’da yaşayan ve eğitim gören öğrencilerin çoğunluğunun bize emanet edilen tarihi yapılar ve doğal güzellikler konusunda yeterince bilgiye sahip olmamalarının tespit edilmesi.</w:t>
            </w:r>
          </w:p>
        </w:tc>
      </w:tr>
      <w:tr w:rsidR="00706D68" w:rsidRPr="00316633" w14:paraId="09FC24B8" w14:textId="77777777" w:rsidTr="00DC0729">
        <w:tc>
          <w:tcPr>
            <w:tcW w:w="2943" w:type="dxa"/>
          </w:tcPr>
          <w:p w14:paraId="056988E3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Toplam Maliyet</w:t>
            </w:r>
          </w:p>
        </w:tc>
        <w:tc>
          <w:tcPr>
            <w:tcW w:w="6119" w:type="dxa"/>
          </w:tcPr>
          <w:p w14:paraId="3541BF73" w14:textId="77777777" w:rsidR="00706D68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CB5153A" w14:textId="77777777" w:rsidR="00E52D94" w:rsidRPr="00BC5AF5" w:rsidRDefault="00E52D94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6D68" w:rsidRPr="00316633" w14:paraId="093C5AB9" w14:textId="77777777" w:rsidTr="00DC0729">
        <w:tc>
          <w:tcPr>
            <w:tcW w:w="2943" w:type="dxa"/>
          </w:tcPr>
          <w:p w14:paraId="4197BE32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5684CD7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D58DBA7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4EF5FC6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E39FB0F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16136E7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9842E90" w14:textId="77777777" w:rsidR="00A9546B" w:rsidRDefault="00A9546B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91967BC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proofErr w:type="gramStart"/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 Yürütücüsü</w:t>
            </w:r>
            <w:proofErr w:type="gramEnd"/>
            <w:r w:rsidRPr="0031663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4EAD5650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Ve Ortaklarının Katkı Payı</w:t>
            </w:r>
          </w:p>
        </w:tc>
        <w:tc>
          <w:tcPr>
            <w:tcW w:w="6119" w:type="dxa"/>
          </w:tcPr>
          <w:p w14:paraId="03612A13" w14:textId="6A7B592A" w:rsidR="00A9546B" w:rsidRDefault="00706D68" w:rsidP="00A9546B">
            <w:pPr>
              <w:spacing w:line="360" w:lineRule="auto"/>
              <w:ind w:left="227"/>
              <w:jc w:val="both"/>
              <w:rPr>
                <w:rFonts w:cstheme="minorHAnsi"/>
                <w:sz w:val="24"/>
                <w:szCs w:val="24"/>
              </w:rPr>
            </w:pPr>
            <w:r w:rsidRPr="000271F5">
              <w:rPr>
                <w:rFonts w:cstheme="minorHAnsi"/>
                <w:b/>
                <w:sz w:val="24"/>
                <w:szCs w:val="24"/>
              </w:rPr>
              <w:t>Eyüpsultan Belediyesi:</w:t>
            </w:r>
            <w:r>
              <w:rPr>
                <w:rFonts w:cstheme="minorHAnsi"/>
                <w:sz w:val="24"/>
                <w:szCs w:val="24"/>
              </w:rPr>
              <w:t xml:space="preserve"> Eyüpsultan ilçesinde bulunan </w:t>
            </w:r>
            <w:r w:rsidR="000F5FD5">
              <w:rPr>
                <w:rFonts w:cstheme="minorHAnsi"/>
                <w:sz w:val="24"/>
                <w:szCs w:val="24"/>
              </w:rPr>
              <w:t xml:space="preserve">Lise düzeyindeki </w:t>
            </w:r>
            <w:r w:rsidR="00E87398">
              <w:rPr>
                <w:rFonts w:cstheme="minorHAnsi"/>
                <w:sz w:val="24"/>
                <w:szCs w:val="24"/>
              </w:rPr>
              <w:t xml:space="preserve">okullardaki müdürlerin belirleyeceği öğrencilerin miras rotasında gezdirilmesi. </w:t>
            </w:r>
          </w:p>
          <w:p w14:paraId="662ADA58" w14:textId="14470395" w:rsidR="00E87398" w:rsidRDefault="00A9546B" w:rsidP="00E87398">
            <w:pPr>
              <w:spacing w:line="360" w:lineRule="auto"/>
              <w:ind w:left="22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Miras Rotasında gerçekleştirilecek gezi süresince Eyüpsultan Belediye rehberinin öğrencilere eşlik etmesi. </w:t>
            </w:r>
          </w:p>
          <w:p w14:paraId="102A2EEB" w14:textId="77777777" w:rsidR="00E87398" w:rsidRDefault="00E87398" w:rsidP="00E87398">
            <w:pPr>
              <w:spacing w:line="360" w:lineRule="auto"/>
              <w:ind w:left="227"/>
              <w:jc w:val="both"/>
              <w:rPr>
                <w:rFonts w:cstheme="minorHAnsi"/>
                <w:sz w:val="24"/>
                <w:szCs w:val="24"/>
              </w:rPr>
            </w:pPr>
          </w:p>
          <w:p w14:paraId="5C9D3F73" w14:textId="2224B1BA" w:rsidR="00E87398" w:rsidRDefault="00E87398" w:rsidP="00A9546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Belirlenen gün ve saatlerde öğrencilerin okuldan servis ile alınarak gezi sonunda tekrar okullarına bırakılması.</w:t>
            </w:r>
          </w:p>
          <w:p w14:paraId="0A2E2380" w14:textId="13A0FD5E" w:rsidR="00706D68" w:rsidRDefault="00E87398" w:rsidP="00E873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Miras rotasına katılan her öğrenciye gezi sırasında kek-meyve suyu gibi ikram ve küçük </w:t>
            </w:r>
            <w:r w:rsidR="00706D68">
              <w:rPr>
                <w:rFonts w:cstheme="minorHAnsi"/>
                <w:sz w:val="24"/>
                <w:szCs w:val="24"/>
              </w:rPr>
              <w:t>hediye</w:t>
            </w:r>
            <w:r>
              <w:rPr>
                <w:rFonts w:cstheme="minorHAnsi"/>
                <w:sz w:val="24"/>
                <w:szCs w:val="24"/>
              </w:rPr>
              <w:t>ler</w:t>
            </w:r>
            <w:r w:rsidR="000271F5">
              <w:rPr>
                <w:rFonts w:cstheme="minorHAnsi"/>
                <w:sz w:val="24"/>
                <w:szCs w:val="24"/>
              </w:rPr>
              <w:t xml:space="preserve"> verilmesi.</w:t>
            </w:r>
          </w:p>
          <w:p w14:paraId="2714A0C5" w14:textId="77777777" w:rsidR="00706D68" w:rsidRDefault="00706D68" w:rsidP="00DC072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F49472E" w14:textId="16C0312A" w:rsidR="00706D68" w:rsidRPr="00BC5AF5" w:rsidRDefault="00706D68" w:rsidP="00E873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271F5">
              <w:rPr>
                <w:rFonts w:cstheme="minorHAnsi"/>
                <w:b/>
                <w:sz w:val="24"/>
                <w:szCs w:val="24"/>
              </w:rPr>
              <w:t>Eyüpsultan İlçe Milli Eğitim Müdürlüğü: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7398">
              <w:rPr>
                <w:rFonts w:cstheme="minorHAnsi"/>
                <w:sz w:val="24"/>
                <w:szCs w:val="24"/>
              </w:rPr>
              <w:t xml:space="preserve">Okul ve öğrenci seçimi ve izinleri konusunda </w:t>
            </w:r>
            <w:r>
              <w:rPr>
                <w:rFonts w:cstheme="minorHAnsi"/>
                <w:sz w:val="24"/>
                <w:szCs w:val="24"/>
              </w:rPr>
              <w:t>koordinasyonunun sağlanması.</w:t>
            </w:r>
          </w:p>
        </w:tc>
      </w:tr>
      <w:tr w:rsidR="00706D68" w:rsidRPr="00316633" w14:paraId="3DB944A0" w14:textId="77777777" w:rsidTr="00DC0729">
        <w:trPr>
          <w:trHeight w:val="775"/>
        </w:trPr>
        <w:tc>
          <w:tcPr>
            <w:tcW w:w="2943" w:type="dxa"/>
          </w:tcPr>
          <w:p w14:paraId="6B7128B9" w14:textId="7B898441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Yapım İşlerinin Tahmini Bedelinin Proje Bütçesine Oranı</w:t>
            </w:r>
          </w:p>
        </w:tc>
        <w:tc>
          <w:tcPr>
            <w:tcW w:w="6119" w:type="dxa"/>
          </w:tcPr>
          <w:p w14:paraId="6F341FEA" w14:textId="77777777" w:rsidR="00706D68" w:rsidRPr="00BC5AF5" w:rsidRDefault="00706D68" w:rsidP="00DC07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06D68" w:rsidRPr="00316633" w14:paraId="67E11C3C" w14:textId="77777777" w:rsidTr="00DC0729">
        <w:tc>
          <w:tcPr>
            <w:tcW w:w="2943" w:type="dxa"/>
          </w:tcPr>
          <w:p w14:paraId="078A8844" w14:textId="77777777" w:rsidR="00706D68" w:rsidRPr="00316633" w:rsidRDefault="00706D68" w:rsidP="00DC0729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316633">
              <w:rPr>
                <w:rFonts w:cstheme="minorHAnsi"/>
                <w:b/>
                <w:i/>
                <w:sz w:val="24"/>
                <w:szCs w:val="24"/>
              </w:rPr>
              <w:t>Proje Uygulama Süresi</w:t>
            </w:r>
          </w:p>
        </w:tc>
        <w:tc>
          <w:tcPr>
            <w:tcW w:w="6119" w:type="dxa"/>
          </w:tcPr>
          <w:p w14:paraId="689A5FE2" w14:textId="77777777" w:rsidR="00706D68" w:rsidRPr="00BC5AF5" w:rsidRDefault="00706D68" w:rsidP="00DC0729">
            <w:pPr>
              <w:jc w:val="both"/>
              <w:rPr>
                <w:rFonts w:cstheme="minorHAnsi"/>
                <w:sz w:val="24"/>
                <w:szCs w:val="24"/>
              </w:rPr>
            </w:pPr>
            <w:r w:rsidRPr="00BC5A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5D5060" w14:textId="2D7B374E" w:rsidR="00706D68" w:rsidRPr="00BC5AF5" w:rsidRDefault="00E87398" w:rsidP="00DC07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9</w:t>
            </w:r>
            <w:r w:rsidR="00706D68" w:rsidRPr="00BC5AF5">
              <w:rPr>
                <w:rFonts w:cstheme="minorHAnsi"/>
                <w:sz w:val="24"/>
                <w:szCs w:val="24"/>
              </w:rPr>
              <w:t xml:space="preserve"> ay</w:t>
            </w:r>
          </w:p>
        </w:tc>
      </w:tr>
    </w:tbl>
    <w:p w14:paraId="365A6210" w14:textId="77777777" w:rsidR="00E52D94" w:rsidRDefault="000271F5" w:rsidP="000271F5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</w:t>
      </w:r>
      <w:r w:rsidR="00706D68" w:rsidRPr="00316633">
        <w:rPr>
          <w:rFonts w:cstheme="minorHAnsi"/>
          <w:b/>
          <w:i/>
          <w:sz w:val="24"/>
          <w:szCs w:val="24"/>
        </w:rPr>
        <w:t xml:space="preserve">        </w:t>
      </w:r>
    </w:p>
    <w:p w14:paraId="1E3545F5" w14:textId="4470DDFF" w:rsidR="00706D68" w:rsidRDefault="00706D68" w:rsidP="000271F5">
      <w:pPr>
        <w:jc w:val="both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316633">
        <w:rPr>
          <w:rFonts w:cstheme="minorHAnsi"/>
          <w:b/>
          <w:i/>
          <w:sz w:val="24"/>
          <w:szCs w:val="24"/>
        </w:rPr>
        <w:t xml:space="preserve">                                              </w:t>
      </w:r>
    </w:p>
    <w:p w14:paraId="4DFE6559" w14:textId="2A1CD76A" w:rsidR="000271F5" w:rsidRPr="00316633" w:rsidRDefault="000271F5" w:rsidP="000271F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</w:t>
      </w:r>
      <w:r w:rsidR="00706D68" w:rsidRPr="00316633">
        <w:rPr>
          <w:rFonts w:cstheme="minorHAnsi"/>
          <w:b/>
          <w:i/>
          <w:sz w:val="24"/>
          <w:szCs w:val="24"/>
        </w:rPr>
        <w:t>…/…/20</w:t>
      </w:r>
      <w:r>
        <w:rPr>
          <w:rFonts w:cstheme="minorHAnsi"/>
          <w:b/>
          <w:i/>
          <w:sz w:val="24"/>
          <w:szCs w:val="24"/>
        </w:rPr>
        <w:t>23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Pr="00316633">
        <w:rPr>
          <w:rFonts w:cstheme="minorHAnsi"/>
          <w:b/>
          <w:i/>
          <w:sz w:val="24"/>
          <w:szCs w:val="24"/>
        </w:rPr>
        <w:t>…/…/20</w:t>
      </w:r>
      <w:r>
        <w:rPr>
          <w:rFonts w:cstheme="minorHAnsi"/>
          <w:b/>
          <w:i/>
          <w:sz w:val="24"/>
          <w:szCs w:val="24"/>
        </w:rPr>
        <w:t>23</w:t>
      </w:r>
    </w:p>
    <w:p w14:paraId="5D99F599" w14:textId="5324C0B2" w:rsidR="000271F5" w:rsidRPr="00316633" w:rsidRDefault="000271F5" w:rsidP="000271F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Deniz KÖKEN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       Alper Asım ÖZER</w:t>
      </w:r>
    </w:p>
    <w:p w14:paraId="2366155A" w14:textId="3A0315AB" w:rsidR="001B6CCF" w:rsidRPr="000271F5" w:rsidRDefault="00706D68" w:rsidP="000271F5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EYÜPSULTAN</w:t>
      </w:r>
      <w:r w:rsidR="000271F5">
        <w:rPr>
          <w:rFonts w:cstheme="minorHAnsi"/>
          <w:b/>
          <w:i/>
          <w:sz w:val="24"/>
          <w:szCs w:val="24"/>
        </w:rPr>
        <w:t xml:space="preserve"> BELEDİYE BAŞKANI</w:t>
      </w:r>
      <w:r w:rsidR="000271F5">
        <w:rPr>
          <w:rFonts w:cstheme="minorHAnsi"/>
          <w:b/>
          <w:i/>
          <w:sz w:val="24"/>
          <w:szCs w:val="24"/>
        </w:rPr>
        <w:tab/>
      </w:r>
      <w:r w:rsidR="000271F5">
        <w:rPr>
          <w:rFonts w:cstheme="minorHAnsi"/>
          <w:b/>
          <w:i/>
          <w:sz w:val="24"/>
          <w:szCs w:val="24"/>
        </w:rPr>
        <w:tab/>
        <w:t>EYÜPSULTAN İLÇE MİLLİ EĞİTİM MÜDÜRÜ</w:t>
      </w:r>
    </w:p>
    <w:p w14:paraId="1E4DECD2" w14:textId="77777777" w:rsidR="001B6CCF" w:rsidRDefault="001B6CCF" w:rsidP="00B14E40">
      <w:pPr>
        <w:spacing w:line="36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14:paraId="44543B29" w14:textId="77777777" w:rsidR="001B6CCF" w:rsidRPr="001B6CCF" w:rsidRDefault="001B6CCF" w:rsidP="00F273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6CCF" w:rsidRPr="001B6CCF" w:rsidSect="00AA412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29E4" w14:textId="77777777" w:rsidR="00581626" w:rsidRDefault="00581626" w:rsidP="00167AD8">
      <w:pPr>
        <w:spacing w:after="0" w:line="240" w:lineRule="auto"/>
      </w:pPr>
      <w:r>
        <w:separator/>
      </w:r>
    </w:p>
  </w:endnote>
  <w:endnote w:type="continuationSeparator" w:id="0">
    <w:p w14:paraId="5666AF22" w14:textId="77777777" w:rsidR="00581626" w:rsidRDefault="00581626" w:rsidP="0016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9BEA5" w14:textId="77777777" w:rsidR="00581626" w:rsidRDefault="00581626" w:rsidP="00167AD8">
      <w:pPr>
        <w:spacing w:after="0" w:line="240" w:lineRule="auto"/>
      </w:pPr>
      <w:r>
        <w:separator/>
      </w:r>
    </w:p>
  </w:footnote>
  <w:footnote w:type="continuationSeparator" w:id="0">
    <w:p w14:paraId="00AD16CC" w14:textId="77777777" w:rsidR="00581626" w:rsidRDefault="00581626" w:rsidP="0016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3A1"/>
    <w:multiLevelType w:val="hybridMultilevel"/>
    <w:tmpl w:val="67F82C3E"/>
    <w:lvl w:ilvl="0" w:tplc="25E896B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C4A012B"/>
    <w:multiLevelType w:val="hybridMultilevel"/>
    <w:tmpl w:val="1A9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BF2"/>
    <w:multiLevelType w:val="hybridMultilevel"/>
    <w:tmpl w:val="774E54D6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56AE1C23"/>
    <w:multiLevelType w:val="hybridMultilevel"/>
    <w:tmpl w:val="442EEF16"/>
    <w:lvl w:ilvl="0" w:tplc="C7EC3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10DC"/>
    <w:multiLevelType w:val="hybridMultilevel"/>
    <w:tmpl w:val="E1FC17AC"/>
    <w:lvl w:ilvl="0" w:tplc="8D4E5EBC">
      <w:start w:val="1"/>
      <w:numFmt w:val="lowerLetter"/>
      <w:lvlText w:val="%1)"/>
      <w:lvlJc w:val="left"/>
      <w:pPr>
        <w:ind w:left="89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C470FEE"/>
    <w:multiLevelType w:val="hybridMultilevel"/>
    <w:tmpl w:val="DE0E7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7"/>
    <w:rsid w:val="000271F5"/>
    <w:rsid w:val="00062068"/>
    <w:rsid w:val="000772A4"/>
    <w:rsid w:val="00085127"/>
    <w:rsid w:val="00097C45"/>
    <w:rsid w:val="000A0AED"/>
    <w:rsid w:val="000B47C2"/>
    <w:rsid w:val="000B4CE8"/>
    <w:rsid w:val="000F5FD5"/>
    <w:rsid w:val="0012449B"/>
    <w:rsid w:val="0015751B"/>
    <w:rsid w:val="00167AD8"/>
    <w:rsid w:val="001870BA"/>
    <w:rsid w:val="001B6CCF"/>
    <w:rsid w:val="001C175A"/>
    <w:rsid w:val="00246A04"/>
    <w:rsid w:val="00251E81"/>
    <w:rsid w:val="002907A6"/>
    <w:rsid w:val="00292981"/>
    <w:rsid w:val="00300F2D"/>
    <w:rsid w:val="00381179"/>
    <w:rsid w:val="003F3162"/>
    <w:rsid w:val="00405003"/>
    <w:rsid w:val="004404D0"/>
    <w:rsid w:val="00445406"/>
    <w:rsid w:val="00447BBF"/>
    <w:rsid w:val="00473F24"/>
    <w:rsid w:val="004911C2"/>
    <w:rsid w:val="004B7569"/>
    <w:rsid w:val="004C6ECC"/>
    <w:rsid w:val="004E1C71"/>
    <w:rsid w:val="004F03E7"/>
    <w:rsid w:val="004F3C00"/>
    <w:rsid w:val="00512BC1"/>
    <w:rsid w:val="00515647"/>
    <w:rsid w:val="005204A3"/>
    <w:rsid w:val="00527EDA"/>
    <w:rsid w:val="00533DA8"/>
    <w:rsid w:val="005464EE"/>
    <w:rsid w:val="00556617"/>
    <w:rsid w:val="00581626"/>
    <w:rsid w:val="005A34DE"/>
    <w:rsid w:val="005F71F5"/>
    <w:rsid w:val="00622168"/>
    <w:rsid w:val="006710C9"/>
    <w:rsid w:val="0067780A"/>
    <w:rsid w:val="00694C3B"/>
    <w:rsid w:val="00697347"/>
    <w:rsid w:val="00706D68"/>
    <w:rsid w:val="007570CD"/>
    <w:rsid w:val="00781BC4"/>
    <w:rsid w:val="007E2B6A"/>
    <w:rsid w:val="0085361F"/>
    <w:rsid w:val="008610D4"/>
    <w:rsid w:val="008C04E2"/>
    <w:rsid w:val="008C20FF"/>
    <w:rsid w:val="008E011A"/>
    <w:rsid w:val="00906B00"/>
    <w:rsid w:val="00914197"/>
    <w:rsid w:val="009405B7"/>
    <w:rsid w:val="009511B7"/>
    <w:rsid w:val="00964463"/>
    <w:rsid w:val="009933F9"/>
    <w:rsid w:val="00997132"/>
    <w:rsid w:val="009B4715"/>
    <w:rsid w:val="009C0EAD"/>
    <w:rsid w:val="009E6F54"/>
    <w:rsid w:val="009F1406"/>
    <w:rsid w:val="00A02F24"/>
    <w:rsid w:val="00A05604"/>
    <w:rsid w:val="00A22219"/>
    <w:rsid w:val="00A229EB"/>
    <w:rsid w:val="00A27DCC"/>
    <w:rsid w:val="00A50080"/>
    <w:rsid w:val="00A52F3C"/>
    <w:rsid w:val="00A578CC"/>
    <w:rsid w:val="00A91532"/>
    <w:rsid w:val="00A9546B"/>
    <w:rsid w:val="00AA412D"/>
    <w:rsid w:val="00B05955"/>
    <w:rsid w:val="00B14E40"/>
    <w:rsid w:val="00B27F2A"/>
    <w:rsid w:val="00B41A2D"/>
    <w:rsid w:val="00B46795"/>
    <w:rsid w:val="00B9727B"/>
    <w:rsid w:val="00BB1AA3"/>
    <w:rsid w:val="00BF4C43"/>
    <w:rsid w:val="00BF7C60"/>
    <w:rsid w:val="00C24FDB"/>
    <w:rsid w:val="00C30BAD"/>
    <w:rsid w:val="00C746D4"/>
    <w:rsid w:val="00CA20AA"/>
    <w:rsid w:val="00CA3F7A"/>
    <w:rsid w:val="00CC3E2E"/>
    <w:rsid w:val="00CD6A72"/>
    <w:rsid w:val="00CD7F88"/>
    <w:rsid w:val="00D56077"/>
    <w:rsid w:val="00D61BBE"/>
    <w:rsid w:val="00D941DC"/>
    <w:rsid w:val="00D96926"/>
    <w:rsid w:val="00DD34CA"/>
    <w:rsid w:val="00DE7E2D"/>
    <w:rsid w:val="00E07ABF"/>
    <w:rsid w:val="00E2311D"/>
    <w:rsid w:val="00E52D94"/>
    <w:rsid w:val="00E87398"/>
    <w:rsid w:val="00EB1396"/>
    <w:rsid w:val="00ED3904"/>
    <w:rsid w:val="00EE694B"/>
    <w:rsid w:val="00F151D9"/>
    <w:rsid w:val="00F273E4"/>
    <w:rsid w:val="00F868E0"/>
    <w:rsid w:val="00FA1BB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BC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1BC4"/>
    <w:pPr>
      <w:ind w:left="720"/>
      <w:contextualSpacing/>
    </w:pPr>
  </w:style>
  <w:style w:type="table" w:styleId="TabloKlavuzu">
    <w:name w:val="Table Grid"/>
    <w:basedOn w:val="NormalTablo"/>
    <w:uiPriority w:val="39"/>
    <w:rsid w:val="001B6CCF"/>
    <w:pPr>
      <w:spacing w:after="0" w:line="240" w:lineRule="auto"/>
      <w:ind w:left="2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706D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AD8"/>
  </w:style>
  <w:style w:type="paragraph" w:styleId="Altbilgi">
    <w:name w:val="footer"/>
    <w:basedOn w:val="Normal"/>
    <w:link w:val="AltbilgiChar"/>
    <w:uiPriority w:val="99"/>
    <w:unhideWhenUsed/>
    <w:rsid w:val="0016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BC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1BC4"/>
    <w:pPr>
      <w:ind w:left="720"/>
      <w:contextualSpacing/>
    </w:pPr>
  </w:style>
  <w:style w:type="table" w:styleId="TabloKlavuzu">
    <w:name w:val="Table Grid"/>
    <w:basedOn w:val="NormalTablo"/>
    <w:uiPriority w:val="39"/>
    <w:rsid w:val="001B6CCF"/>
    <w:pPr>
      <w:spacing w:after="0" w:line="240" w:lineRule="auto"/>
      <w:ind w:left="22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706D6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AD8"/>
  </w:style>
  <w:style w:type="paragraph" w:styleId="Altbilgi">
    <w:name w:val="footer"/>
    <w:basedOn w:val="Normal"/>
    <w:link w:val="AltbilgiChar"/>
    <w:uiPriority w:val="99"/>
    <w:unhideWhenUsed/>
    <w:rsid w:val="0016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12</cp:revision>
  <cp:lastPrinted>2021-10-13T11:05:00Z</cp:lastPrinted>
  <dcterms:created xsi:type="dcterms:W3CDTF">2022-03-17T11:28:00Z</dcterms:created>
  <dcterms:modified xsi:type="dcterms:W3CDTF">2023-09-19T13:43:00Z</dcterms:modified>
</cp:coreProperties>
</file>