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9F979" w14:textId="77777777" w:rsidR="00266F9F" w:rsidRDefault="00266F9F" w:rsidP="00266F9F">
      <w:pPr>
        <w:shd w:val="clear" w:color="auto" w:fill="FFFFFF"/>
        <w:spacing w:after="450" w:line="384" w:lineRule="atLeast"/>
        <w:rPr>
          <w:rFonts w:ascii="Poppins" w:eastAsia="Times New Roman" w:hAnsi="Poppins" w:cs="Poppins"/>
          <w:b/>
          <w:bCs/>
          <w:color w:val="339999"/>
          <w:sz w:val="21"/>
          <w:szCs w:val="21"/>
          <w:lang w:eastAsia="tr-TR"/>
        </w:rPr>
      </w:pPr>
      <w:r w:rsidRPr="00244617">
        <w:rPr>
          <w:rFonts w:ascii="Poppins" w:eastAsia="Times New Roman" w:hAnsi="Poppins" w:cs="Poppins"/>
          <w:b/>
          <w:bCs/>
          <w:color w:val="339999"/>
          <w:sz w:val="21"/>
          <w:szCs w:val="21"/>
          <w:lang w:eastAsia="tr-TR"/>
        </w:rPr>
        <w:br/>
      </w:r>
    </w:p>
    <w:p w14:paraId="6910A3EA" w14:textId="1AF53BF5" w:rsidR="00266F9F" w:rsidRDefault="00266F9F" w:rsidP="00266F9F">
      <w:pPr>
        <w:shd w:val="clear" w:color="auto" w:fill="FFFFFF"/>
        <w:spacing w:after="450" w:line="384" w:lineRule="atLeast"/>
        <w:ind w:left="2832" w:firstLine="708"/>
        <w:rPr>
          <w:rFonts w:ascii="Poppins" w:eastAsia="Times New Roman" w:hAnsi="Poppins" w:cs="Poppins"/>
          <w:color w:val="68676D"/>
          <w:sz w:val="21"/>
          <w:szCs w:val="21"/>
          <w:lang w:eastAsia="tr-TR"/>
        </w:rPr>
      </w:pPr>
      <w:r w:rsidRPr="00244617">
        <w:rPr>
          <w:rFonts w:ascii="Poppins" w:eastAsia="Times New Roman" w:hAnsi="Poppins" w:cs="Poppins"/>
          <w:b/>
          <w:bCs/>
          <w:color w:val="339999"/>
          <w:sz w:val="21"/>
          <w:szCs w:val="21"/>
          <w:lang w:eastAsia="tr-TR"/>
        </w:rPr>
        <w:t>MEDENİYET OKUMALARI PROJESİ</w:t>
      </w:r>
    </w:p>
    <w:p w14:paraId="3E6D382D" w14:textId="77777777" w:rsidR="00266F9F" w:rsidRPr="00244617" w:rsidRDefault="00266F9F" w:rsidP="00266F9F">
      <w:pPr>
        <w:shd w:val="clear" w:color="auto" w:fill="FFFFFF"/>
        <w:spacing w:after="450" w:line="384" w:lineRule="atLeast"/>
        <w:rPr>
          <w:rFonts w:ascii="Poppins" w:eastAsia="Times New Roman" w:hAnsi="Poppins" w:cs="Poppins"/>
          <w:color w:val="68676D"/>
          <w:sz w:val="21"/>
          <w:szCs w:val="21"/>
          <w:lang w:eastAsia="tr-TR"/>
        </w:rPr>
      </w:pPr>
      <w:r w:rsidRPr="00244617">
        <w:rPr>
          <w:rFonts w:ascii="Poppins" w:eastAsia="Times New Roman" w:hAnsi="Poppins" w:cs="Poppins"/>
          <w:b/>
          <w:bCs/>
          <w:color w:val="339999"/>
          <w:sz w:val="21"/>
          <w:szCs w:val="21"/>
          <w:lang w:eastAsia="tr-TR"/>
        </w:rPr>
        <w:t>Konusu</w:t>
      </w:r>
    </w:p>
    <w:p w14:paraId="7F10ECF6"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 xml:space="preserve">Öğretmenler rehberliğinde öğrenciler arasında </w:t>
      </w:r>
      <w:proofErr w:type="spellStart"/>
      <w:r w:rsidRPr="00244617">
        <w:rPr>
          <w:rFonts w:ascii="Poppins" w:eastAsia="Times New Roman" w:hAnsi="Poppins" w:cs="Poppins"/>
          <w:color w:val="000000"/>
          <w:sz w:val="21"/>
          <w:szCs w:val="21"/>
          <w:lang w:eastAsia="tr-TR"/>
        </w:rPr>
        <w:t>gönüllu</w:t>
      </w:r>
      <w:proofErr w:type="spellEnd"/>
      <w:r w:rsidRPr="00244617">
        <w:rPr>
          <w:rFonts w:ascii="Poppins" w:eastAsia="Times New Roman" w:hAnsi="Poppins" w:cs="Poppins"/>
          <w:color w:val="000000"/>
          <w:sz w:val="21"/>
          <w:szCs w:val="21"/>
          <w:lang w:eastAsia="tr-TR"/>
        </w:rPr>
        <w:t xml:space="preserve">̈ kitap okuma ve </w:t>
      </w:r>
      <w:proofErr w:type="spellStart"/>
      <w:r w:rsidRPr="00244617">
        <w:rPr>
          <w:rFonts w:ascii="Poppins" w:eastAsia="Times New Roman" w:hAnsi="Poppins" w:cs="Poppins"/>
          <w:color w:val="000000"/>
          <w:sz w:val="21"/>
          <w:szCs w:val="21"/>
          <w:lang w:eastAsia="tr-TR"/>
        </w:rPr>
        <w:t>müzakere</w:t>
      </w:r>
      <w:proofErr w:type="spellEnd"/>
      <w:r w:rsidRPr="00244617">
        <w:rPr>
          <w:rFonts w:ascii="Poppins" w:eastAsia="Times New Roman" w:hAnsi="Poppins" w:cs="Poppins"/>
          <w:color w:val="000000"/>
          <w:sz w:val="21"/>
          <w:szCs w:val="21"/>
          <w:lang w:eastAsia="tr-TR"/>
        </w:rPr>
        <w:t xml:space="preserve"> grupları oluşturmak.</w:t>
      </w:r>
    </w:p>
    <w:p w14:paraId="475F98AC"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339999"/>
          <w:sz w:val="21"/>
          <w:szCs w:val="21"/>
          <w:lang w:eastAsia="tr-TR"/>
        </w:rPr>
        <w:t>Amacı</w:t>
      </w:r>
    </w:p>
    <w:p w14:paraId="3970C957"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“Medeniyet Okumaları” projesi ile geleceğimiz gençlerimize öğretmenler rehberliğinde;</w:t>
      </w:r>
    </w:p>
    <w:p w14:paraId="36E8D3B1"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Kitap okuma ve </w:t>
      </w:r>
      <w:proofErr w:type="spellStart"/>
      <w:r w:rsidRPr="00244617">
        <w:rPr>
          <w:rFonts w:ascii="Poppins" w:eastAsia="Times New Roman" w:hAnsi="Poppins" w:cs="Poppins"/>
          <w:color w:val="000000"/>
          <w:sz w:val="21"/>
          <w:szCs w:val="21"/>
          <w:lang w:eastAsia="tr-TR"/>
        </w:rPr>
        <w:t>mu</w:t>
      </w:r>
      <w:r w:rsidRPr="00244617">
        <w:rPr>
          <w:rFonts w:ascii="Times New Roman" w:eastAsia="Times New Roman" w:hAnsi="Times New Roman"/>
          <w:color w:val="000000"/>
          <w:sz w:val="21"/>
          <w:szCs w:val="21"/>
          <w:lang w:eastAsia="tr-TR"/>
        </w:rPr>
        <w:t>̈</w:t>
      </w:r>
      <w:r w:rsidRPr="00244617">
        <w:rPr>
          <w:rFonts w:ascii="Poppins" w:eastAsia="Times New Roman" w:hAnsi="Poppins" w:cs="Poppins"/>
          <w:color w:val="000000"/>
          <w:sz w:val="21"/>
          <w:szCs w:val="21"/>
          <w:lang w:eastAsia="tr-TR"/>
        </w:rPr>
        <w:t>zakere</w:t>
      </w:r>
      <w:proofErr w:type="spellEnd"/>
      <w:r w:rsidRPr="00244617">
        <w:rPr>
          <w:rFonts w:ascii="Poppins" w:eastAsia="Times New Roman" w:hAnsi="Poppins" w:cs="Poppins"/>
          <w:color w:val="000000"/>
          <w:sz w:val="21"/>
          <w:szCs w:val="21"/>
          <w:lang w:eastAsia="tr-TR"/>
        </w:rPr>
        <w:t xml:space="preserve"> alışkanlığı kazandırmak,</w:t>
      </w:r>
    </w:p>
    <w:p w14:paraId="1D0DF2E9"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w:t>
      </w:r>
      <w:proofErr w:type="spellStart"/>
      <w:r w:rsidRPr="00244617">
        <w:rPr>
          <w:rFonts w:ascii="Poppins" w:eastAsia="Times New Roman" w:hAnsi="Poppins" w:cs="Poppins"/>
          <w:color w:val="000000"/>
          <w:sz w:val="21"/>
          <w:szCs w:val="21"/>
          <w:lang w:eastAsia="tr-TR"/>
        </w:rPr>
        <w:t>Ku</w:t>
      </w:r>
      <w:r w:rsidRPr="00244617">
        <w:rPr>
          <w:rFonts w:ascii="Times New Roman" w:eastAsia="Times New Roman" w:hAnsi="Times New Roman"/>
          <w:color w:val="000000"/>
          <w:sz w:val="21"/>
          <w:szCs w:val="21"/>
          <w:lang w:eastAsia="tr-TR"/>
        </w:rPr>
        <w:t>̈</w:t>
      </w:r>
      <w:r w:rsidRPr="00244617">
        <w:rPr>
          <w:rFonts w:ascii="Poppins" w:eastAsia="Times New Roman" w:hAnsi="Poppins" w:cs="Poppins"/>
          <w:color w:val="000000"/>
          <w:sz w:val="21"/>
          <w:szCs w:val="21"/>
          <w:lang w:eastAsia="tr-TR"/>
        </w:rPr>
        <w:t>ltu</w:t>
      </w:r>
      <w:r w:rsidRPr="00244617">
        <w:rPr>
          <w:rFonts w:ascii="Times New Roman" w:eastAsia="Times New Roman" w:hAnsi="Times New Roman"/>
          <w:color w:val="000000"/>
          <w:sz w:val="21"/>
          <w:szCs w:val="21"/>
          <w:lang w:eastAsia="tr-TR"/>
        </w:rPr>
        <w:t>̈</w:t>
      </w:r>
      <w:r w:rsidRPr="00244617">
        <w:rPr>
          <w:rFonts w:ascii="Poppins" w:eastAsia="Times New Roman" w:hAnsi="Poppins" w:cs="Poppins"/>
          <w:color w:val="000000"/>
          <w:sz w:val="21"/>
          <w:szCs w:val="21"/>
          <w:lang w:eastAsia="tr-TR"/>
        </w:rPr>
        <w:t>r</w:t>
      </w:r>
      <w:proofErr w:type="spellEnd"/>
      <w:r w:rsidRPr="00244617">
        <w:rPr>
          <w:rFonts w:ascii="Poppins" w:eastAsia="Times New Roman" w:hAnsi="Poppins" w:cs="Poppins"/>
          <w:color w:val="000000"/>
          <w:sz w:val="21"/>
          <w:szCs w:val="21"/>
          <w:lang w:eastAsia="tr-TR"/>
        </w:rPr>
        <w:t xml:space="preserve"> ve medeniyet değerlerimizi tanımalarını sağlamak,</w:t>
      </w:r>
    </w:p>
    <w:p w14:paraId="3B2CA4A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Anadilini etkin kullanabilme becerisi kazandırmak,</w:t>
      </w:r>
    </w:p>
    <w:p w14:paraId="3AB60DA9"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Okuduğunu anlama ve eleştirel bakış açısıyla değerlendirme becerisini geliştirmek,</w:t>
      </w:r>
    </w:p>
    <w:p w14:paraId="7536E88E"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Duygu ve düşüncelerini </w:t>
      </w:r>
      <w:proofErr w:type="spellStart"/>
      <w:r w:rsidRPr="00244617">
        <w:rPr>
          <w:rFonts w:ascii="Poppins" w:eastAsia="Times New Roman" w:hAnsi="Poppins" w:cs="Poppins"/>
          <w:color w:val="000000"/>
          <w:sz w:val="21"/>
          <w:szCs w:val="21"/>
          <w:lang w:eastAsia="tr-TR"/>
        </w:rPr>
        <w:t>sözlu</w:t>
      </w:r>
      <w:proofErr w:type="spellEnd"/>
      <w:r w:rsidRPr="00244617">
        <w:rPr>
          <w:rFonts w:ascii="Poppins" w:eastAsia="Times New Roman" w:hAnsi="Poppins" w:cs="Poppins"/>
          <w:color w:val="000000"/>
          <w:sz w:val="21"/>
          <w:szCs w:val="21"/>
          <w:lang w:eastAsia="tr-TR"/>
        </w:rPr>
        <w:t>̈ ve yazılı olarak ifade edebilme becerisi kazandırmaktır.</w:t>
      </w:r>
    </w:p>
    <w:p w14:paraId="56847975"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339999"/>
          <w:sz w:val="21"/>
          <w:szCs w:val="21"/>
          <w:lang w:eastAsia="tr-TR"/>
        </w:rPr>
        <w:t>Hedef Kitle</w:t>
      </w:r>
    </w:p>
    <w:p w14:paraId="333470A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Öğretmen ve öğrenciler.</w:t>
      </w:r>
    </w:p>
    <w:p w14:paraId="62122A01" w14:textId="77777777" w:rsidR="00266F9F"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p>
    <w:p w14:paraId="1EBBD7EA" w14:textId="77777777" w:rsidR="00266F9F"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p>
    <w:p w14:paraId="4DD6468B" w14:textId="77777777" w:rsidR="00266F9F"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p>
    <w:p w14:paraId="7DD330ED" w14:textId="2756F3DE"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b/>
          <w:bCs/>
          <w:color w:val="339999"/>
          <w:sz w:val="21"/>
          <w:szCs w:val="21"/>
          <w:lang w:eastAsia="tr-TR"/>
        </w:rPr>
        <w:lastRenderedPageBreak/>
        <w:t>Gerekçesi</w:t>
      </w:r>
    </w:p>
    <w:p w14:paraId="2A08E803"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Bir ülkenin gelişmişlik düzeyini eğitim sistemindeki başarısı belirler. Eğitimde başarı, okuyan ve okuduğunu anlayan bireylerle sağlanır. Bir ülkenin eğitim sisteminin başarısı; o ülkede okuyan, eleştirel düşünen, sorgulayan insanların sayısı ile doğru orantılıdır. Eğitimde başarıya ulaşmak için çağın beklentilerine cevap verebilen, araştıran, sorgulayan ve özgüven duygusu gelişmiş bireylerin yetişmesi gerekmektedir.</w:t>
      </w:r>
    </w:p>
    <w:p w14:paraId="32B994EE"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Kitap okuma, insanın kişisel ve sosyal gelişiminde hayati bir öneme sahiptir. Okuma yeteneğine sahip bir kimse anadilini etkin kullanır. Dinlediği ve okuduğunu anlama, eksiksiz ve doğru aktarma becerisine sahip olur. Birey kitap okuyarak kavramlar oluşturma, genellemeler yapabilme, sonuç çıkarabilme, fikirler arası ilişki kurabilme yeteneğine sahip olur. Kitap okuyan bireyler hayatı daha iyi tanır ve değerlendirir.</w:t>
      </w:r>
    </w:p>
    <w:p w14:paraId="14934023"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339999"/>
          <w:sz w:val="21"/>
          <w:szCs w:val="21"/>
          <w:lang w:eastAsia="tr-TR"/>
        </w:rPr>
        <w:t>Muhtevası</w:t>
      </w:r>
    </w:p>
    <w:p w14:paraId="701031BD"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b/>
          <w:bCs/>
          <w:color w:val="339999"/>
          <w:sz w:val="21"/>
          <w:szCs w:val="21"/>
          <w:lang w:eastAsia="tr-TR"/>
        </w:rPr>
        <w:t>Rehber Öğretmen Okumaları:</w:t>
      </w:r>
    </w:p>
    <w:p w14:paraId="38511440"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Önceden belirlenen kitaplar projeye dâhil olan gönüllü</w:t>
      </w:r>
      <w:r w:rsidRPr="00244617">
        <w:rPr>
          <w:rFonts w:ascii="Times New Roman" w:eastAsia="Times New Roman" w:hAnsi="Times New Roman"/>
          <w:color w:val="000000"/>
          <w:sz w:val="21"/>
          <w:szCs w:val="21"/>
          <w:lang w:eastAsia="tr-TR"/>
        </w:rPr>
        <w:t>̈</w:t>
      </w:r>
      <w:r w:rsidRPr="00244617">
        <w:rPr>
          <w:rFonts w:ascii="Poppins" w:eastAsia="Times New Roman" w:hAnsi="Poppins" w:cs="Poppins"/>
          <w:color w:val="000000"/>
          <w:sz w:val="21"/>
          <w:szCs w:val="21"/>
          <w:lang w:eastAsia="tr-TR"/>
        </w:rPr>
        <w:t xml:space="preserve"> öğretmenler tarafından okunacaktır. Her konu için okuma süresi bir ay olarak belirlenmiştir. Proje takviminde belirlenen tarihlerde bir uzman rehberliğinde öğretmenlerle kitapla ilgili değerlendirme toplantıları yapılacaktır. Değerlendirme toplantıları öğretmenlerin sayısına göre bir veya birden fazla okuma halkası ile gerçekleştirilecektir.</w:t>
      </w:r>
    </w:p>
    <w:p w14:paraId="1982A701"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Öğrenci Okumaları: Okullarda oluşturulacak okuma halkalarındaki öğrencilere önceden belirlenen ve öğretmenleri tarafından okuma halkalarında okunmuş olan kitaplar okutulacaktır. Öğrenci okuma halkalarına kitapları okuyan öğretmenler kılavuzluk edecektir. Öğrenci okumaları serbest zamanda devam ederken haftada bir gün de önceden belirlenen bir mekânda rehber öğretmen gözetiminde okuma yapılacaktır. Bu mekânda yapılan okumaların devamında öğrenciler, hafta boyunca okudukları bölümlerle ilgili fikirlerini paylaşacaklar ve okudukları kısmın özetini çıkaracaklar. Bu özetler o kitabın okunmasının tamamlandığı hafta yapılacak okuma etkinliği sonunda rapor şeklinde bir araya getirilecektir.</w:t>
      </w:r>
    </w:p>
    <w:p w14:paraId="444D9D57"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Proje kapsamında okuma konularına ek olarak konu ile ilgili aylık film izlemeleri gerçekleştirilecektir.</w:t>
      </w:r>
    </w:p>
    <w:p w14:paraId="7DC1B02C" w14:textId="77777777" w:rsidR="00266F9F"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p>
    <w:p w14:paraId="7099F37C" w14:textId="305D137F"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b/>
          <w:bCs/>
          <w:color w:val="339999"/>
          <w:sz w:val="21"/>
          <w:szCs w:val="21"/>
          <w:lang w:eastAsia="tr-TR"/>
        </w:rPr>
        <w:lastRenderedPageBreak/>
        <w:t>Proje Uygulama Basamakları:</w:t>
      </w:r>
    </w:p>
    <w:p w14:paraId="5D1ED6EE"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1. Konuları ve okunacak kitapları belirlemek,</w:t>
      </w:r>
    </w:p>
    <w:p w14:paraId="03283E1C"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2. Rehberlik edecek uzmanları seçmek,</w:t>
      </w:r>
    </w:p>
    <w:p w14:paraId="39E35CE3"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3. Proje Ekibi kurmak,</w:t>
      </w:r>
    </w:p>
    <w:p w14:paraId="626F4A74"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4. Projeyi duyurmak ve okuma halkalarını oluşturmak,</w:t>
      </w:r>
    </w:p>
    <w:p w14:paraId="62883AC0"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5. Okumaları başlatmak ve takibini yapmak,</w:t>
      </w:r>
    </w:p>
    <w:p w14:paraId="1F42C632"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6. Aylık okumaları tema konusunda uzmanlar eşliğinde bir değerlendirme toplantısı sonuçlandırmak</w:t>
      </w:r>
    </w:p>
    <w:p w14:paraId="5FBA3BF6"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7. Proje sonunda bütün temaların değerlendirildiği sempozyumlar yapmak.</w:t>
      </w:r>
    </w:p>
    <w:p w14:paraId="069B375E"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8. Çalışmaları şölen havasında geniş katılımlı bir merasimle bitirmek,</w:t>
      </w:r>
    </w:p>
    <w:p w14:paraId="0BA7D350"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9. Proje sonunda toplantılarda sunulan bildirileri kitaplaştırmak</w:t>
      </w:r>
    </w:p>
    <w:p w14:paraId="40626673"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339999"/>
          <w:sz w:val="21"/>
          <w:szCs w:val="21"/>
          <w:lang w:eastAsia="tr-TR"/>
        </w:rPr>
        <w:t>Proje ile İlgili Diğer Esaslar:</w:t>
      </w:r>
    </w:p>
    <w:p w14:paraId="1A012112"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1. Proje Yürütme Kurulu, projenin uygulanmasında birinci derece sorumlu olacaktır.</w:t>
      </w:r>
    </w:p>
    <w:p w14:paraId="385E7A78"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2. Yürütülen faaliyetler Proje Yönetim Kurulu tarafından izlenecek ve durum analizleri yapılacaktır.</w:t>
      </w:r>
    </w:p>
    <w:p w14:paraId="1B8D19A6"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 xml:space="preserve">3. Okullar aylık olarak İl/İlçe Milli Eğitim </w:t>
      </w:r>
      <w:proofErr w:type="spellStart"/>
      <w:r w:rsidRPr="00244617">
        <w:rPr>
          <w:rFonts w:ascii="Poppins" w:eastAsia="Times New Roman" w:hAnsi="Poppins" w:cs="Poppins"/>
          <w:color w:val="000000"/>
          <w:sz w:val="21"/>
          <w:szCs w:val="21"/>
          <w:lang w:eastAsia="tr-TR"/>
        </w:rPr>
        <w:t>Müdürlüğüne</w:t>
      </w:r>
      <w:proofErr w:type="spellEnd"/>
      <w:r w:rsidRPr="00244617">
        <w:rPr>
          <w:rFonts w:ascii="Poppins" w:eastAsia="Times New Roman" w:hAnsi="Poppins" w:cs="Poppins"/>
          <w:color w:val="000000"/>
          <w:sz w:val="21"/>
          <w:szCs w:val="21"/>
          <w:lang w:eastAsia="tr-TR"/>
        </w:rPr>
        <w:t xml:space="preserve"> faaliyet raporu gönderecektir.</w:t>
      </w:r>
    </w:p>
    <w:p w14:paraId="0F1DB6CC"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4. Proje kapsamında eğitim ve öğretim yılı içerisinde öğrenci ve öğretmenlere yönelik tanınmış yazar ve akademisyenlerin katıldığı seminerler ve paneller düzenleyecektir.</w:t>
      </w:r>
    </w:p>
    <w:p w14:paraId="01FA5A26"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5. Proje içeriği ile ilgili kültür gezileri düzenlenecektir.</w:t>
      </w:r>
    </w:p>
    <w:p w14:paraId="7C611375"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lastRenderedPageBreak/>
        <w:t>6. Temaya yönelik sinema izleme ve değerlendirmeleri yapılacaktır (Özellikle tema kapsamında seçilmiş kitapların sinema uyarlamaları seçilecektir)</w:t>
      </w:r>
    </w:p>
    <w:p w14:paraId="33345D6D"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339999"/>
          <w:sz w:val="21"/>
          <w:szCs w:val="21"/>
          <w:lang w:eastAsia="tr-TR"/>
        </w:rPr>
        <w:t>Projede Yer Alan Kurum, Kuruluşlar ve Görevleri</w:t>
      </w:r>
    </w:p>
    <w:p w14:paraId="7AF0FAF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b/>
          <w:bCs/>
          <w:color w:val="339999"/>
          <w:sz w:val="21"/>
          <w:szCs w:val="21"/>
          <w:lang w:eastAsia="tr-TR"/>
        </w:rPr>
        <w:t>Türkiye Dil ve Edebiyat Derneği:</w:t>
      </w:r>
    </w:p>
    <w:p w14:paraId="09D96DF7"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1. Proje ekibine eleman görevlendirmek,</w:t>
      </w:r>
    </w:p>
    <w:p w14:paraId="755C5D17"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2. Okunacak konu, kitap ve rehberlerin seçimini yapmak,</w:t>
      </w:r>
    </w:p>
    <w:p w14:paraId="736C3CAE"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3. Projenin yürüyüşünü takip etmek,</w:t>
      </w:r>
    </w:p>
    <w:p w14:paraId="1A60CCAF"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4. Sonuç kitabını İlçe Millî Eğitim Müdürlüğü ile eşgüdüm içerisinde hazırlamak.</w:t>
      </w:r>
    </w:p>
    <w:p w14:paraId="0E991797"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339999"/>
          <w:sz w:val="21"/>
          <w:szCs w:val="21"/>
          <w:lang w:eastAsia="tr-TR"/>
        </w:rPr>
        <w:t>Paydaşların Görevleri:</w:t>
      </w:r>
    </w:p>
    <w:p w14:paraId="222AB04F"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1. Proje ekibine eleman görevlendirmek,</w:t>
      </w:r>
    </w:p>
    <w:p w14:paraId="5ABA7FDE"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2. Projenin tanıtım broşür ve afişlerini hazırlanmak, basımını ve dağıtımını yapmak,</w:t>
      </w:r>
    </w:p>
    <w:p w14:paraId="3FC85831"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3. İhtiyaç duyulan araç ve gereçleri temin etmek,</w:t>
      </w:r>
    </w:p>
    <w:p w14:paraId="03EC22E6"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4. Kitapları satın almak,</w:t>
      </w:r>
    </w:p>
    <w:p w14:paraId="150395E4"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5. Uzman ücretlerini ödemek,</w:t>
      </w:r>
    </w:p>
    <w:p w14:paraId="459A187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6. Okuma faaliyetlerinde verilecek ikramları temin etmek,</w:t>
      </w:r>
    </w:p>
    <w:p w14:paraId="43A9F98E"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7. Okumalar için mekân tahsis etmek,</w:t>
      </w:r>
    </w:p>
    <w:p w14:paraId="6AD79260"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8. Proje tanıtım kitapçık ve afişlerinin basımını sağlamak,</w:t>
      </w:r>
    </w:p>
    <w:p w14:paraId="6B176C40"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lastRenderedPageBreak/>
        <w:t>9. Proje kapsamında yapılacak gezilere araç sağlamak</w:t>
      </w:r>
    </w:p>
    <w:p w14:paraId="7CA0CB5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10.Proje kapsamında izletilecek filmlere destek sağlamak.</w:t>
      </w:r>
    </w:p>
    <w:p w14:paraId="3FA668D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p>
    <w:p w14:paraId="6E116AB4"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proofErr w:type="gramStart"/>
      <w:r w:rsidRPr="00244617">
        <w:rPr>
          <w:rFonts w:ascii="Poppins" w:eastAsia="Times New Roman" w:hAnsi="Poppins" w:cs="Poppins"/>
          <w:b/>
          <w:bCs/>
          <w:color w:val="000000"/>
          <w:sz w:val="21"/>
          <w:szCs w:val="21"/>
          <w:lang w:eastAsia="tr-TR"/>
        </w:rPr>
        <w:t>…….</w:t>
      </w:r>
      <w:proofErr w:type="gramEnd"/>
      <w:r w:rsidRPr="00244617">
        <w:rPr>
          <w:rFonts w:ascii="Poppins" w:eastAsia="Times New Roman" w:hAnsi="Poppins" w:cs="Poppins"/>
          <w:b/>
          <w:bCs/>
          <w:color w:val="000000"/>
          <w:sz w:val="21"/>
          <w:szCs w:val="21"/>
          <w:lang w:eastAsia="tr-TR"/>
        </w:rPr>
        <w:t>İl/İlçe Milli Eğitim Müdürlüğü</w:t>
      </w:r>
    </w:p>
    <w:p w14:paraId="2D3770B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1. İlçe Proje Ekibine eleman görevlendirmek,</w:t>
      </w:r>
    </w:p>
    <w:p w14:paraId="42EC7AA5"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2. Projenin sekretaryasını yürütmek, gerekli yazışmaları yapmak ve izinleri almak,</w:t>
      </w:r>
    </w:p>
    <w:p w14:paraId="0529D513"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3. Okullarda proje sorumlusu görevlendirmek,</w:t>
      </w:r>
    </w:p>
    <w:p w14:paraId="30DFF82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 xml:space="preserve">4. Mekân tahsis etmek ve tahsis edilen mekanların temizliğini yapmak, </w:t>
      </w:r>
      <w:proofErr w:type="spellStart"/>
      <w:r w:rsidRPr="00244617">
        <w:rPr>
          <w:rFonts w:ascii="Poppins" w:eastAsia="Times New Roman" w:hAnsi="Poppins" w:cs="Poppins"/>
          <w:color w:val="000000"/>
          <w:sz w:val="21"/>
          <w:szCs w:val="21"/>
          <w:lang w:eastAsia="tr-TR"/>
        </w:rPr>
        <w:t>tertip-düzenini</w:t>
      </w:r>
      <w:proofErr w:type="spellEnd"/>
      <w:r w:rsidRPr="00244617">
        <w:rPr>
          <w:rFonts w:ascii="Poppins" w:eastAsia="Times New Roman" w:hAnsi="Poppins" w:cs="Poppins"/>
          <w:color w:val="000000"/>
          <w:sz w:val="21"/>
          <w:szCs w:val="21"/>
          <w:lang w:eastAsia="tr-TR"/>
        </w:rPr>
        <w:t xml:space="preserve"> ve güvenliği sağlamak, afişlemesini yapmak,</w:t>
      </w:r>
    </w:p>
    <w:p w14:paraId="1B40614A"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5. Projeye katılan öğrencilere katılım belgeleri düzenlenmek,</w:t>
      </w:r>
    </w:p>
    <w:p w14:paraId="0FE11B4B"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6. Etkinliğin koordinasyonunu sağlamak,</w:t>
      </w:r>
    </w:p>
    <w:p w14:paraId="49E0C3B1"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7. Öğrencilerin proje safhalarına katılımını sağlamak,</w:t>
      </w:r>
    </w:p>
    <w:p w14:paraId="4EC04706"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8. Sonuç kitabını Türkiye Dil ve Edebiyat Derneği ile eşgüdüm içerisinde hazırlamak.</w:t>
      </w:r>
    </w:p>
    <w:p w14:paraId="41719655"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p>
    <w:p w14:paraId="3E9D49CF" w14:textId="77777777" w:rsidR="00266F9F" w:rsidRDefault="00266F9F" w:rsidP="00266F9F">
      <w:pPr>
        <w:shd w:val="clear" w:color="auto" w:fill="FFFFFF"/>
        <w:spacing w:after="450" w:line="384" w:lineRule="atLeast"/>
        <w:jc w:val="both"/>
        <w:rPr>
          <w:rFonts w:ascii="Poppins" w:eastAsia="Times New Roman" w:hAnsi="Poppins" w:cs="Poppins"/>
          <w:b/>
          <w:bCs/>
          <w:color w:val="000000"/>
          <w:sz w:val="21"/>
          <w:szCs w:val="21"/>
          <w:lang w:eastAsia="tr-TR"/>
        </w:rPr>
      </w:pPr>
    </w:p>
    <w:p w14:paraId="3A0341C2" w14:textId="77777777" w:rsidR="00266F9F" w:rsidRDefault="00266F9F" w:rsidP="00266F9F">
      <w:pPr>
        <w:shd w:val="clear" w:color="auto" w:fill="FFFFFF"/>
        <w:spacing w:after="450" w:line="384" w:lineRule="atLeast"/>
        <w:jc w:val="both"/>
        <w:rPr>
          <w:rFonts w:ascii="Poppins" w:eastAsia="Times New Roman" w:hAnsi="Poppins" w:cs="Poppins"/>
          <w:b/>
          <w:bCs/>
          <w:color w:val="000000"/>
          <w:sz w:val="21"/>
          <w:szCs w:val="21"/>
          <w:lang w:eastAsia="tr-TR"/>
        </w:rPr>
      </w:pPr>
    </w:p>
    <w:p w14:paraId="22B91330" w14:textId="77777777" w:rsidR="00266F9F" w:rsidRDefault="00266F9F" w:rsidP="00266F9F">
      <w:pPr>
        <w:shd w:val="clear" w:color="auto" w:fill="FFFFFF"/>
        <w:spacing w:after="450" w:line="384" w:lineRule="atLeast"/>
        <w:jc w:val="both"/>
        <w:rPr>
          <w:rFonts w:ascii="Poppins" w:eastAsia="Times New Roman" w:hAnsi="Poppins" w:cs="Poppins"/>
          <w:b/>
          <w:bCs/>
          <w:color w:val="000000"/>
          <w:sz w:val="21"/>
          <w:szCs w:val="21"/>
          <w:lang w:eastAsia="tr-TR"/>
        </w:rPr>
      </w:pPr>
    </w:p>
    <w:p w14:paraId="3DA11CF6" w14:textId="29FE7AC8"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b/>
          <w:bCs/>
          <w:color w:val="000000"/>
          <w:sz w:val="21"/>
          <w:szCs w:val="21"/>
          <w:lang w:eastAsia="tr-TR"/>
        </w:rPr>
        <w:lastRenderedPageBreak/>
        <w:t>Proje Yürütme Kurulu:</w:t>
      </w:r>
    </w:p>
    <w:p w14:paraId="68E0DA4A"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Türkiye Dil ve edebiyat Derneği Temsilcileri</w:t>
      </w:r>
    </w:p>
    <w:p w14:paraId="15232952"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 Bakanlığı/Belediyesi/Vakfı/Derneği temsilcileri</w:t>
      </w:r>
    </w:p>
    <w:p w14:paraId="00F4D981"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İl/İlçe Milli Eğitim Müdürlüğü Temsilcileri</w:t>
      </w:r>
    </w:p>
    <w:p w14:paraId="57E62AAB" w14:textId="3121EBAF"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000000"/>
          <w:sz w:val="21"/>
          <w:szCs w:val="21"/>
          <w:lang w:eastAsia="tr-TR"/>
        </w:rPr>
        <w:t>Okul Proje Yürütme Kurulu:</w:t>
      </w:r>
    </w:p>
    <w:p w14:paraId="33FFC241"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Okul düzeyinde, bir okul müdür yardımcısının başkanlığında Okumaya gönüllü</w:t>
      </w:r>
      <w:r w:rsidRPr="00244617">
        <w:rPr>
          <w:rFonts w:ascii="Times New Roman" w:eastAsia="Times New Roman" w:hAnsi="Times New Roman"/>
          <w:color w:val="000000"/>
          <w:sz w:val="21"/>
          <w:szCs w:val="21"/>
          <w:lang w:eastAsia="tr-TR"/>
        </w:rPr>
        <w:t>̈</w:t>
      </w:r>
      <w:r w:rsidRPr="00244617">
        <w:rPr>
          <w:rFonts w:ascii="Poppins" w:eastAsia="Times New Roman" w:hAnsi="Poppins" w:cs="Poppins"/>
          <w:color w:val="000000"/>
          <w:sz w:val="21"/>
          <w:szCs w:val="21"/>
          <w:lang w:eastAsia="tr-TR"/>
        </w:rPr>
        <w:t xml:space="preserve"> öğretmenler ve seçilen öğrenci temsilcilerinden oluşan “Proje Ekibi” kurulacaktır.</w:t>
      </w:r>
    </w:p>
    <w:p w14:paraId="31087DD7" w14:textId="7D5B6AD8"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000000"/>
          <w:sz w:val="21"/>
          <w:szCs w:val="21"/>
          <w:lang w:eastAsia="tr-TR"/>
        </w:rPr>
        <w:t>Okul Proje Yürütme Kurulunun Görevi:</w:t>
      </w:r>
    </w:p>
    <w:p w14:paraId="2DD06883"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Gönüllü</w:t>
      </w:r>
      <w:r w:rsidRPr="00244617">
        <w:rPr>
          <w:rFonts w:ascii="Times New Roman" w:eastAsia="Times New Roman" w:hAnsi="Times New Roman"/>
          <w:color w:val="000000"/>
          <w:sz w:val="21"/>
          <w:szCs w:val="21"/>
          <w:lang w:eastAsia="tr-TR"/>
        </w:rPr>
        <w:t>̈</w:t>
      </w:r>
      <w:r w:rsidRPr="00244617">
        <w:rPr>
          <w:rFonts w:ascii="Poppins" w:eastAsia="Times New Roman" w:hAnsi="Poppins" w:cs="Poppins"/>
          <w:color w:val="000000"/>
          <w:sz w:val="21"/>
          <w:szCs w:val="21"/>
          <w:lang w:eastAsia="tr-TR"/>
        </w:rPr>
        <w:t xml:space="preserve"> olarak çalışmalarda görev alacak öğretmenleri tespit etmek</w:t>
      </w:r>
    </w:p>
    <w:p w14:paraId="2F464767"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10-15 kişilik okuma gruplarını oluşturmak,</w:t>
      </w:r>
    </w:p>
    <w:p w14:paraId="362DFDC8"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Projenin okul düzeyinde yürütmesini sağlamak</w:t>
      </w:r>
    </w:p>
    <w:p w14:paraId="1D6DA073"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Her ayın 4. haftası İlçe Milli Eğitim Müdürlüğüne proje kapsamında hazırlanan faaliyet raporunu sunmak.</w:t>
      </w:r>
    </w:p>
    <w:p w14:paraId="11B11780"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sym w:font="Symbol" w:char="F0B7"/>
      </w:r>
      <w:r w:rsidRPr="00244617">
        <w:rPr>
          <w:rFonts w:ascii="Poppins" w:eastAsia="Times New Roman" w:hAnsi="Poppins" w:cs="Poppins"/>
          <w:color w:val="000000"/>
          <w:sz w:val="21"/>
          <w:szCs w:val="21"/>
          <w:lang w:eastAsia="tr-TR"/>
        </w:rPr>
        <w:t xml:space="preserve"> Proje kapsamında eğitim ve öğretim yılı içerisinde öğrenci ve öğretmenlere yönelik tanınmış yazar ve akademisyenlerin katıldığı seminer, panel ve söyleşiler düzenlemek.</w:t>
      </w:r>
    </w:p>
    <w:p w14:paraId="51DF340F"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p>
    <w:p w14:paraId="3367DD38" w14:textId="77777777" w:rsidR="00266F9F" w:rsidRDefault="00266F9F" w:rsidP="00266F9F">
      <w:pPr>
        <w:shd w:val="clear" w:color="auto" w:fill="FFFFFF"/>
        <w:spacing w:after="450" w:line="384" w:lineRule="atLeast"/>
        <w:jc w:val="both"/>
        <w:rPr>
          <w:rFonts w:ascii="Poppins" w:eastAsia="Times New Roman" w:hAnsi="Poppins" w:cs="Poppins"/>
          <w:b/>
          <w:bCs/>
          <w:color w:val="000000"/>
          <w:sz w:val="21"/>
          <w:szCs w:val="21"/>
          <w:lang w:eastAsia="tr-TR"/>
        </w:rPr>
      </w:pPr>
    </w:p>
    <w:p w14:paraId="0616CEDD" w14:textId="77777777" w:rsidR="00266F9F" w:rsidRDefault="00266F9F" w:rsidP="00266F9F">
      <w:pPr>
        <w:shd w:val="clear" w:color="auto" w:fill="FFFFFF"/>
        <w:spacing w:after="450" w:line="384" w:lineRule="atLeast"/>
        <w:jc w:val="both"/>
        <w:rPr>
          <w:rFonts w:ascii="Poppins" w:eastAsia="Times New Roman" w:hAnsi="Poppins" w:cs="Poppins"/>
          <w:b/>
          <w:bCs/>
          <w:color w:val="000000"/>
          <w:sz w:val="21"/>
          <w:szCs w:val="21"/>
          <w:lang w:eastAsia="tr-TR"/>
        </w:rPr>
      </w:pPr>
    </w:p>
    <w:p w14:paraId="7ADD03E1" w14:textId="329E8310"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b/>
          <w:bCs/>
          <w:color w:val="000000"/>
          <w:sz w:val="21"/>
          <w:szCs w:val="21"/>
          <w:lang w:eastAsia="tr-TR"/>
        </w:rPr>
        <w:lastRenderedPageBreak/>
        <w:t>İzleme ve Değerlendirme: </w:t>
      </w:r>
      <w:r w:rsidRPr="00244617">
        <w:rPr>
          <w:rFonts w:ascii="Poppins" w:eastAsia="Times New Roman" w:hAnsi="Poppins" w:cs="Poppins"/>
          <w:color w:val="000000"/>
          <w:sz w:val="21"/>
          <w:szCs w:val="21"/>
          <w:lang w:eastAsia="tr-TR"/>
        </w:rPr>
        <w:t>Okullarda proje ekibinde görevli kişiler tarafından izleme ve değerlendirme yapılacaktır. Komisyonun hazırladığı eğitim çıktılarına ilişkin görüş ve öneriler rapor halinde il/İlçe Milli Eğitim AR-GE (Özel Büro) birimine sunulacaktır. Bu raporlar AR-GE (Özel Büro) tarafından incelenecektir. Sonuç raporlarını AR-GE (Özel Büro) birimi hazırlayacaktır.</w:t>
      </w:r>
    </w:p>
    <w:p w14:paraId="5E31E695" w14:textId="291A2358"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r w:rsidRPr="00244617">
        <w:rPr>
          <w:rFonts w:ascii="Poppins" w:eastAsia="Times New Roman" w:hAnsi="Poppins" w:cs="Poppins"/>
          <w:b/>
          <w:bCs/>
          <w:color w:val="339999"/>
          <w:sz w:val="21"/>
          <w:szCs w:val="21"/>
          <w:lang w:eastAsia="tr-TR"/>
        </w:rPr>
        <w:t>Genel İlkeler</w:t>
      </w:r>
    </w:p>
    <w:p w14:paraId="3B67CA48"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1. Proje kapsamında kullanılacak bütün görsellerde paydaşların logo ve yazıları görünür olacak.</w:t>
      </w:r>
    </w:p>
    <w:p w14:paraId="17C7F211"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2. Proje kapsamında yapılan faaliyetler uygulama birimleri tarafından dosyalanacak,</w:t>
      </w:r>
    </w:p>
    <w:p w14:paraId="6C9E3BB5"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3. Sonuç raporları, fotoğraf, video ve diğer materyallerle desteklenerek belgelenecek,</w:t>
      </w:r>
    </w:p>
    <w:p w14:paraId="0D657E2D"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4. Proje kapsamında yapılan bütün faaliyetlerin katalog haline getirilmesi İlçe Milli Eğitim Müdürlüğü; basımı ise İlçe Belediyesi tarafından yaptırılacak,</w:t>
      </w:r>
    </w:p>
    <w:p w14:paraId="09A63BB9"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000000"/>
          <w:sz w:val="21"/>
          <w:szCs w:val="21"/>
          <w:lang w:eastAsia="tr-TR"/>
        </w:rPr>
        <w:t>5. Projenin sonunda ise kapanış toplantısı ilgili birimlerin katılımıyla gerçekleştirilecek, bütün faaliyetlerin kamuoyu ile paylaşılması sağlanacaktır.</w:t>
      </w:r>
    </w:p>
    <w:p w14:paraId="494DE499" w14:textId="77777777" w:rsidR="00266F9F" w:rsidRPr="00244617" w:rsidRDefault="00266F9F" w:rsidP="00266F9F">
      <w:pPr>
        <w:shd w:val="clear" w:color="auto" w:fill="FFFFFF"/>
        <w:spacing w:after="450" w:line="384" w:lineRule="atLeast"/>
        <w:jc w:val="both"/>
        <w:rPr>
          <w:rFonts w:ascii="Poppins" w:eastAsia="Times New Roman" w:hAnsi="Poppins" w:cs="Poppins"/>
          <w:color w:val="68676D"/>
          <w:sz w:val="21"/>
          <w:szCs w:val="21"/>
          <w:lang w:eastAsia="tr-TR"/>
        </w:rPr>
      </w:pPr>
      <w:r w:rsidRPr="00244617">
        <w:rPr>
          <w:rFonts w:ascii="Poppins" w:eastAsia="Times New Roman" w:hAnsi="Poppins" w:cs="Poppins"/>
          <w:color w:val="68676D"/>
          <w:sz w:val="21"/>
          <w:szCs w:val="21"/>
          <w:lang w:eastAsia="tr-TR"/>
        </w:rPr>
        <w:t> </w:t>
      </w:r>
    </w:p>
    <w:p w14:paraId="584E6A69" w14:textId="77777777" w:rsidR="00BB40B3" w:rsidRPr="00F65A40" w:rsidRDefault="00BB40B3" w:rsidP="00F65A40"/>
    <w:sectPr w:rsidR="00BB40B3" w:rsidRPr="00F65A40" w:rsidSect="00BB40B3">
      <w:headerReference w:type="default" r:id="rId8"/>
      <w:footerReference w:type="default" r:id="rId9"/>
      <w:pgSz w:w="11906" w:h="16838"/>
      <w:pgMar w:top="720" w:right="720" w:bottom="720" w:left="720"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C71BC" w14:textId="77777777" w:rsidR="00457C72" w:rsidRDefault="00457C72" w:rsidP="00BB40B3">
      <w:pPr>
        <w:spacing w:after="0" w:line="240" w:lineRule="auto"/>
      </w:pPr>
      <w:r>
        <w:separator/>
      </w:r>
    </w:p>
  </w:endnote>
  <w:endnote w:type="continuationSeparator" w:id="0">
    <w:p w14:paraId="60BCDA5C" w14:textId="77777777" w:rsidR="00457C72" w:rsidRDefault="00457C72" w:rsidP="00BB4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681C" w14:textId="414BA753" w:rsidR="00BB40B3" w:rsidRDefault="00BB40B3" w:rsidP="00BB40B3">
    <w:pPr>
      <w:pStyle w:val="AltBilgi"/>
      <w:jc w:val="center"/>
      <w:rPr>
        <w:sz w:val="20"/>
        <w:szCs w:val="20"/>
      </w:rPr>
    </w:pPr>
    <w:r>
      <w:rPr>
        <w:sz w:val="20"/>
        <w:szCs w:val="20"/>
      </w:rPr>
      <w:t>--------------------------------------------------------------------------------------------------------------------------------------------------------------------------</w:t>
    </w:r>
  </w:p>
  <w:p w14:paraId="3FBEBA95" w14:textId="48403F97" w:rsidR="00BB40B3" w:rsidRDefault="00BB40B3" w:rsidP="00BB40B3">
    <w:pPr>
      <w:pStyle w:val="AltBilgi"/>
      <w:jc w:val="center"/>
      <w:rPr>
        <w:sz w:val="20"/>
        <w:szCs w:val="20"/>
      </w:rPr>
    </w:pPr>
    <w:r w:rsidRPr="00BB40B3">
      <w:rPr>
        <w:sz w:val="20"/>
        <w:szCs w:val="20"/>
      </w:rPr>
      <w:t>Nişanca Mahallesi Feshane Caddesi No:3 34050 EYÜPSULTAN / İSTANBUL</w:t>
    </w:r>
  </w:p>
  <w:p w14:paraId="0E9227C0" w14:textId="78BB7F5E" w:rsidR="00BB40B3" w:rsidRDefault="00BB40B3" w:rsidP="00BB40B3">
    <w:pPr>
      <w:pStyle w:val="AltBilgi"/>
      <w:jc w:val="center"/>
      <w:rPr>
        <w:sz w:val="20"/>
        <w:szCs w:val="20"/>
      </w:rPr>
    </w:pPr>
    <w:r w:rsidRPr="00BB40B3">
      <w:rPr>
        <w:sz w:val="20"/>
        <w:szCs w:val="20"/>
      </w:rPr>
      <w:t>Tel: 0(212)581 69 12 / 581 46 29 / 0(530) 936 75 15</w:t>
    </w:r>
    <w:r>
      <w:rPr>
        <w:sz w:val="20"/>
        <w:szCs w:val="20"/>
      </w:rPr>
      <w:t xml:space="preserve"> </w:t>
    </w:r>
    <w:r w:rsidRPr="00BB40B3">
      <w:rPr>
        <w:sz w:val="20"/>
        <w:szCs w:val="20"/>
      </w:rPr>
      <w:t>Faks: 0(212) 581 12 54</w:t>
    </w:r>
  </w:p>
  <w:p w14:paraId="4C12409E" w14:textId="2E39745F" w:rsidR="00BB40B3" w:rsidRPr="00BB40B3" w:rsidRDefault="00BB40B3" w:rsidP="00BB40B3">
    <w:pPr>
      <w:pStyle w:val="AltBilgi"/>
      <w:jc w:val="center"/>
      <w:rPr>
        <w:sz w:val="20"/>
        <w:szCs w:val="20"/>
      </w:rPr>
    </w:pPr>
    <w:r w:rsidRPr="00BB40B3">
      <w:rPr>
        <w:sz w:val="20"/>
        <w:szCs w:val="20"/>
      </w:rPr>
      <w:t xml:space="preserve">www.tded.org.tr </w:t>
    </w:r>
    <w:r w:rsidR="00D67834">
      <w:rPr>
        <w:sz w:val="20"/>
        <w:szCs w:val="20"/>
      </w:rPr>
      <w:t xml:space="preserve">- </w:t>
    </w:r>
    <w:r w:rsidRPr="00BB40B3">
      <w:rPr>
        <w:sz w:val="20"/>
        <w:szCs w:val="20"/>
      </w:rPr>
      <w:t>bilgi@tded.org.tr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7A979" w14:textId="77777777" w:rsidR="00457C72" w:rsidRDefault="00457C72" w:rsidP="00BB40B3">
      <w:pPr>
        <w:spacing w:after="0" w:line="240" w:lineRule="auto"/>
      </w:pPr>
      <w:r>
        <w:separator/>
      </w:r>
    </w:p>
  </w:footnote>
  <w:footnote w:type="continuationSeparator" w:id="0">
    <w:p w14:paraId="3702ECF3" w14:textId="77777777" w:rsidR="00457C72" w:rsidRDefault="00457C72" w:rsidP="00BB4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5942" w14:textId="2CA468CF" w:rsidR="00BB40B3" w:rsidRDefault="00BB40B3" w:rsidP="00BB40B3">
    <w:pPr>
      <w:pStyle w:val="stBilgi"/>
      <w:jc w:val="center"/>
    </w:pPr>
    <w:r>
      <w:rPr>
        <w:noProof/>
        <w:lang w:eastAsia="tr-TR"/>
      </w:rPr>
      <w:drawing>
        <wp:inline distT="0" distB="0" distL="0" distR="0" wp14:anchorId="3A559608" wp14:editId="38E3F08D">
          <wp:extent cx="450850" cy="1040791"/>
          <wp:effectExtent l="0" t="0" r="635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460430" cy="10629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27BA3"/>
    <w:multiLevelType w:val="hybridMultilevel"/>
    <w:tmpl w:val="DFAA117E"/>
    <w:lvl w:ilvl="0" w:tplc="D0F24F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8123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B3"/>
    <w:rsid w:val="00266F9F"/>
    <w:rsid w:val="003777C2"/>
    <w:rsid w:val="00457C72"/>
    <w:rsid w:val="004C53E2"/>
    <w:rsid w:val="00611760"/>
    <w:rsid w:val="00846D7E"/>
    <w:rsid w:val="00BB40B3"/>
    <w:rsid w:val="00D67834"/>
    <w:rsid w:val="00F01D1E"/>
    <w:rsid w:val="00F65A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F647B"/>
  <w15:chartTrackingRefBased/>
  <w15:docId w15:val="{CB94ECF5-D8E4-422A-8A0A-CE633EDA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D1E"/>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B40B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B40B3"/>
  </w:style>
  <w:style w:type="paragraph" w:styleId="AltBilgi">
    <w:name w:val="footer"/>
    <w:basedOn w:val="Normal"/>
    <w:link w:val="AltBilgiChar"/>
    <w:uiPriority w:val="99"/>
    <w:unhideWhenUsed/>
    <w:rsid w:val="00BB40B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B40B3"/>
  </w:style>
  <w:style w:type="character" w:styleId="Kpr">
    <w:name w:val="Hyperlink"/>
    <w:basedOn w:val="VarsaylanParagrafYazTipi"/>
    <w:uiPriority w:val="99"/>
    <w:unhideWhenUsed/>
    <w:rsid w:val="00BB40B3"/>
    <w:rPr>
      <w:color w:val="0563C1" w:themeColor="hyperlink"/>
      <w:u w:val="single"/>
    </w:rPr>
  </w:style>
  <w:style w:type="character" w:customStyle="1" w:styleId="zmlenmeyenBahsetme1">
    <w:name w:val="Çözümlenmeyen Bahsetme1"/>
    <w:basedOn w:val="VarsaylanParagrafYazTipi"/>
    <w:uiPriority w:val="99"/>
    <w:semiHidden/>
    <w:unhideWhenUsed/>
    <w:rsid w:val="00BB4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5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7EF81-108B-42BE-ACF5-10E4F05F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1064</Words>
  <Characters>6069</Characters>
  <Application>Microsoft Office Word</Application>
  <DocSecurity>0</DocSecurity>
  <Lines>50</Lines>
  <Paragraphs>14</Paragraphs>
  <ScaleCrop>false</ScaleCrop>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çakır</dc:creator>
  <cp:keywords/>
  <dc:description/>
  <cp:lastModifiedBy>kamil çakır</cp:lastModifiedBy>
  <cp:revision>2</cp:revision>
  <dcterms:created xsi:type="dcterms:W3CDTF">2023-09-19T12:27:00Z</dcterms:created>
  <dcterms:modified xsi:type="dcterms:W3CDTF">2023-09-19T12:27:00Z</dcterms:modified>
</cp:coreProperties>
</file>